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228124" w14:textId="77777777" w:rsidR="006455CC" w:rsidRDefault="00217964">
      <w:r>
        <w:rPr>
          <w:noProof/>
        </w:rPr>
        <w:drawing>
          <wp:anchor distT="0" distB="0" distL="114300" distR="114300" simplePos="0" relativeHeight="251658240" behindDoc="0" locked="0" layoutInCell="1" allowOverlap="1" wp14:anchorId="7C225E79" wp14:editId="4D8F51F9">
            <wp:simplePos x="0" y="0"/>
            <wp:positionH relativeFrom="column">
              <wp:posOffset>-73964</wp:posOffset>
            </wp:positionH>
            <wp:positionV relativeFrom="paragraph">
              <wp:posOffset>-381359</wp:posOffset>
            </wp:positionV>
            <wp:extent cx="1828800" cy="1256306"/>
            <wp:effectExtent l="0" t="0" r="0" b="0"/>
            <wp:wrapNone/>
            <wp:docPr id="2" name="Image 2" descr="LOGO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ouleur"/>
                    <pic:cNvPicPr>
                      <a:picLocks noChangeAspect="1" noChangeArrowheads="1"/>
                    </pic:cNvPicPr>
                  </pic:nvPicPr>
                  <pic:blipFill>
                    <a:blip r:embed="rId6" cstate="print"/>
                    <a:srcRect/>
                    <a:stretch>
                      <a:fillRect/>
                    </a:stretch>
                  </pic:blipFill>
                  <pic:spPr bwMode="auto">
                    <a:xfrm>
                      <a:off x="0" y="0"/>
                      <a:ext cx="1828800" cy="1256306"/>
                    </a:xfrm>
                    <a:prstGeom prst="rect">
                      <a:avLst/>
                    </a:prstGeom>
                    <a:noFill/>
                    <a:ln w="9525">
                      <a:noFill/>
                      <a:miter lim="800000"/>
                      <a:headEnd/>
                      <a:tailEnd/>
                    </a:ln>
                  </pic:spPr>
                </pic:pic>
              </a:graphicData>
            </a:graphic>
          </wp:anchor>
        </w:drawing>
      </w:r>
      <w:r w:rsidR="006455CC">
        <w:rPr>
          <w:noProof/>
        </w:rPr>
        <w:drawing>
          <wp:anchor distT="0" distB="0" distL="114300" distR="114300" simplePos="0" relativeHeight="251659264" behindDoc="0" locked="0" layoutInCell="1" allowOverlap="1" wp14:anchorId="0E48ADC7" wp14:editId="153F697D">
            <wp:simplePos x="0" y="0"/>
            <wp:positionH relativeFrom="column">
              <wp:posOffset>1882057</wp:posOffset>
            </wp:positionH>
            <wp:positionV relativeFrom="paragraph">
              <wp:posOffset>-111015</wp:posOffset>
            </wp:positionV>
            <wp:extent cx="3880237" cy="826936"/>
            <wp:effectExtent l="0" t="0" r="0" b="0"/>
            <wp:wrapNone/>
            <wp:docPr id="3" name="Image 3" descr="entete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tete couleur"/>
                    <pic:cNvPicPr>
                      <a:picLocks noChangeAspect="1" noChangeArrowheads="1"/>
                    </pic:cNvPicPr>
                  </pic:nvPicPr>
                  <pic:blipFill>
                    <a:blip r:embed="rId7" cstate="print"/>
                    <a:srcRect/>
                    <a:stretch>
                      <a:fillRect/>
                    </a:stretch>
                  </pic:blipFill>
                  <pic:spPr bwMode="auto">
                    <a:xfrm>
                      <a:off x="0" y="0"/>
                      <a:ext cx="3880237" cy="826936"/>
                    </a:xfrm>
                    <a:prstGeom prst="rect">
                      <a:avLst/>
                    </a:prstGeom>
                    <a:noFill/>
                    <a:ln w="9525">
                      <a:noFill/>
                      <a:miter lim="800000"/>
                      <a:headEnd/>
                      <a:tailEnd/>
                    </a:ln>
                  </pic:spPr>
                </pic:pic>
              </a:graphicData>
            </a:graphic>
          </wp:anchor>
        </w:drawing>
      </w:r>
    </w:p>
    <w:p w14:paraId="52C13E62" w14:textId="77777777" w:rsidR="00FE2303" w:rsidRDefault="00FE2303"/>
    <w:p w14:paraId="5A831CA0" w14:textId="77777777" w:rsidR="00E900F2" w:rsidRDefault="00E900F2"/>
    <w:p w14:paraId="72EE1CF5" w14:textId="77777777" w:rsidR="00E900F2" w:rsidRDefault="00E900F2"/>
    <w:p w14:paraId="33D9E65B" w14:textId="77777777" w:rsidR="00E900F2" w:rsidRDefault="00E900F2"/>
    <w:p w14:paraId="74AA1591" w14:textId="233CF956" w:rsidR="004C0668" w:rsidRDefault="004C0668" w:rsidP="00BE6F42">
      <w:pPr>
        <w:pStyle w:val="Sansinterligne"/>
        <w:rPr>
          <w:rFonts w:ascii="Comic Sans MS" w:eastAsia="Calibri" w:hAnsi="Comic Sans MS"/>
          <w:color w:val="7F7F7F" w:themeColor="text1" w:themeTint="80"/>
        </w:rPr>
      </w:pPr>
      <w:r>
        <w:rPr>
          <w:rFonts w:ascii="Comic Sans MS" w:eastAsia="Calibri" w:hAnsi="Comic Sans MS"/>
          <w:color w:val="7F7F7F" w:themeColor="text1" w:themeTint="80"/>
        </w:rPr>
        <w:tab/>
      </w:r>
    </w:p>
    <w:p w14:paraId="10EEBD02" w14:textId="77777777" w:rsidR="00BE6F42" w:rsidRPr="009C2A76" w:rsidRDefault="00BE6F42" w:rsidP="00BE6F42">
      <w:pPr>
        <w:spacing w:line="25" w:lineRule="atLeast"/>
        <w:jc w:val="both"/>
        <w:rPr>
          <w:rFonts w:ascii="Segoe UI Symbol" w:eastAsiaTheme="minorHAnsi" w:hAnsi="Segoe UI Symbol" w:cstheme="minorHAnsi"/>
          <w:sz w:val="20"/>
          <w:szCs w:val="20"/>
          <w:lang w:eastAsia="en-US"/>
        </w:rPr>
      </w:pPr>
      <w:r w:rsidRPr="009C2A76">
        <w:rPr>
          <w:rFonts w:ascii="Segoe UI Symbol" w:eastAsiaTheme="minorHAnsi" w:hAnsi="Segoe UI Symbol" w:cstheme="minorHAnsi"/>
          <w:sz w:val="20"/>
          <w:szCs w:val="20"/>
          <w:lang w:eastAsia="en-US"/>
        </w:rPr>
        <w:t>L’AEP de Nanterre est une communauté fraternelle qui se retrouve régulièrement tout au long de l’année en vue de grandir et/ou d’aider ses membres à grandir dans la foi et l’amour du Christ, et donc de tous les hommes.</w:t>
      </w:r>
    </w:p>
    <w:p w14:paraId="31D5A5FB" w14:textId="77777777" w:rsidR="00BE6F42" w:rsidRPr="009C2A76" w:rsidRDefault="00BE6F42" w:rsidP="00BE6F42">
      <w:pPr>
        <w:spacing w:line="25" w:lineRule="atLeast"/>
        <w:jc w:val="both"/>
        <w:rPr>
          <w:rFonts w:ascii="Segoe UI Symbol" w:eastAsiaTheme="minorHAnsi" w:hAnsi="Segoe UI Symbol" w:cstheme="minorHAnsi"/>
          <w:sz w:val="20"/>
          <w:szCs w:val="20"/>
          <w:lang w:eastAsia="en-US"/>
        </w:rPr>
      </w:pPr>
    </w:p>
    <w:p w14:paraId="6C4D671F" w14:textId="77777777" w:rsidR="00BE6F42" w:rsidRPr="009C2A76" w:rsidRDefault="00BE6F42" w:rsidP="00BE6F42">
      <w:pPr>
        <w:spacing w:line="25" w:lineRule="atLeast"/>
        <w:jc w:val="both"/>
        <w:rPr>
          <w:rFonts w:ascii="Segoe UI Symbol" w:eastAsiaTheme="minorHAnsi" w:hAnsi="Segoe UI Symbol" w:cstheme="minorHAnsi"/>
          <w:sz w:val="20"/>
          <w:szCs w:val="20"/>
          <w:lang w:eastAsia="en-US"/>
        </w:rPr>
      </w:pPr>
      <w:r w:rsidRPr="009C2A76">
        <w:rPr>
          <w:rFonts w:ascii="Segoe UI Symbol" w:eastAsiaTheme="minorHAnsi" w:hAnsi="Segoe UI Symbol" w:cstheme="minorHAnsi"/>
          <w:sz w:val="20"/>
          <w:szCs w:val="20"/>
          <w:lang w:eastAsia="en-US"/>
        </w:rPr>
        <w:t>Les jeunes accueillis sont des collégiens et des lycéens. Les animateurs sont des croyants qui ont à cœur de transmettre la joie de la foi et de permettre aux jeunes de vivre chaque jour davantage de cette foi et de l’amour du Christ et de l’Eglise ; les animateurs accompagnent les jeunes dans leur cheminement humain, intellectuel, spirituel et ecclésial.</w:t>
      </w:r>
    </w:p>
    <w:p w14:paraId="707A0167" w14:textId="77777777" w:rsidR="00BE6F42" w:rsidRPr="009C2A76" w:rsidRDefault="00BE6F42" w:rsidP="00BE6F42">
      <w:pPr>
        <w:spacing w:line="25" w:lineRule="atLeast"/>
        <w:jc w:val="both"/>
        <w:rPr>
          <w:rFonts w:ascii="Segoe UI Symbol" w:eastAsiaTheme="minorHAnsi" w:hAnsi="Segoe UI Symbol" w:cstheme="minorHAnsi"/>
          <w:sz w:val="20"/>
          <w:szCs w:val="20"/>
          <w:lang w:eastAsia="en-US"/>
        </w:rPr>
      </w:pPr>
    </w:p>
    <w:p w14:paraId="10BB14B1" w14:textId="77777777" w:rsidR="009C2A76" w:rsidRPr="009C2A76" w:rsidRDefault="00BE6F42" w:rsidP="00BE6F42">
      <w:pPr>
        <w:spacing w:line="25" w:lineRule="atLeast"/>
        <w:jc w:val="both"/>
        <w:rPr>
          <w:rFonts w:ascii="Segoe UI Symbol" w:eastAsiaTheme="minorHAnsi" w:hAnsi="Segoe UI Symbol" w:cstheme="minorHAnsi"/>
          <w:sz w:val="20"/>
          <w:szCs w:val="20"/>
          <w:lang w:eastAsia="en-US"/>
        </w:rPr>
      </w:pPr>
      <w:r w:rsidRPr="009C2A76">
        <w:rPr>
          <w:rFonts w:ascii="Segoe UI Symbol" w:eastAsiaTheme="minorHAnsi" w:hAnsi="Segoe UI Symbol" w:cstheme="minorHAnsi"/>
          <w:sz w:val="20"/>
          <w:szCs w:val="20"/>
          <w:lang w:eastAsia="en-US"/>
        </w:rPr>
        <w:t xml:space="preserve">Les rencontres sont marquées par la joie, l’amour et la bienveillance et consistent en des temps de convivialité, de fraternité et de partage, dans le respect de la liberté de chacun, avec l’écoute et la méditation de la Parole de Dieu, la prière, des enseignements adaptés et des réflexions proposées sur tous les thèmes qui peuvent avoir un certain rapport avec la foi catholique et l’Eglise. </w:t>
      </w:r>
    </w:p>
    <w:p w14:paraId="7AB7683C" w14:textId="77777777" w:rsidR="009C2A76" w:rsidRPr="009C2A76" w:rsidRDefault="009C2A76" w:rsidP="00BE6F42">
      <w:pPr>
        <w:spacing w:line="25" w:lineRule="atLeast"/>
        <w:jc w:val="both"/>
        <w:rPr>
          <w:rFonts w:ascii="Segoe UI Symbol" w:eastAsiaTheme="minorHAnsi" w:hAnsi="Segoe UI Symbol" w:cstheme="minorHAnsi"/>
          <w:sz w:val="20"/>
          <w:szCs w:val="20"/>
          <w:lang w:eastAsia="en-US"/>
        </w:rPr>
      </w:pPr>
    </w:p>
    <w:p w14:paraId="0C8FE1E4" w14:textId="77777777" w:rsidR="009C2A76" w:rsidRPr="009C2A76" w:rsidRDefault="00BE6F42" w:rsidP="00BE6F42">
      <w:pPr>
        <w:spacing w:line="25" w:lineRule="atLeast"/>
        <w:jc w:val="both"/>
        <w:rPr>
          <w:rFonts w:ascii="Segoe UI Symbol" w:eastAsiaTheme="minorHAnsi" w:hAnsi="Segoe UI Symbol" w:cstheme="minorHAnsi"/>
          <w:sz w:val="20"/>
          <w:szCs w:val="20"/>
          <w:lang w:eastAsia="en-US"/>
        </w:rPr>
      </w:pPr>
      <w:r w:rsidRPr="009C2A76">
        <w:rPr>
          <w:rFonts w:ascii="Segoe UI Symbol" w:eastAsiaTheme="minorHAnsi" w:hAnsi="Segoe UI Symbol" w:cstheme="minorHAnsi"/>
          <w:sz w:val="20"/>
          <w:szCs w:val="20"/>
          <w:lang w:eastAsia="en-US"/>
        </w:rPr>
        <w:t xml:space="preserve">Les outils utilisés peuvent être très divers et avoir un caractère ludique : jeux, vidéos, témoignages, etc. </w:t>
      </w:r>
    </w:p>
    <w:p w14:paraId="6832CDF5" w14:textId="77777777" w:rsidR="009C2A76" w:rsidRPr="009C2A76" w:rsidRDefault="009C2A76" w:rsidP="00BE6F42">
      <w:pPr>
        <w:spacing w:line="25" w:lineRule="atLeast"/>
        <w:jc w:val="both"/>
        <w:rPr>
          <w:rFonts w:ascii="Segoe UI Symbol" w:eastAsiaTheme="minorHAnsi" w:hAnsi="Segoe UI Symbol" w:cstheme="minorHAnsi"/>
          <w:sz w:val="20"/>
          <w:szCs w:val="20"/>
          <w:lang w:eastAsia="en-US"/>
        </w:rPr>
      </w:pPr>
    </w:p>
    <w:p w14:paraId="20D51B13" w14:textId="23AF302E" w:rsidR="009C2A76" w:rsidRPr="009C2A76" w:rsidRDefault="00BE6F42" w:rsidP="00BE6F42">
      <w:pPr>
        <w:spacing w:line="25" w:lineRule="atLeast"/>
        <w:jc w:val="both"/>
        <w:rPr>
          <w:rFonts w:ascii="Segoe UI Symbol" w:eastAsiaTheme="minorHAnsi" w:hAnsi="Segoe UI Symbol" w:cstheme="minorHAnsi"/>
          <w:sz w:val="20"/>
          <w:szCs w:val="20"/>
          <w:lang w:eastAsia="en-US"/>
        </w:rPr>
      </w:pPr>
      <w:r w:rsidRPr="009C2A76">
        <w:rPr>
          <w:rFonts w:ascii="Segoe UI Symbol" w:eastAsiaTheme="minorHAnsi" w:hAnsi="Segoe UI Symbol" w:cstheme="minorHAnsi"/>
          <w:sz w:val="20"/>
          <w:szCs w:val="20"/>
          <w:lang w:eastAsia="en-US"/>
        </w:rPr>
        <w:t xml:space="preserve">Les jeunes sont aussi invités à se retrouver à la messe des jeunes à la cathédrale de Nanterre une fois par mois le dimanche soir et à recevoir le sacrement de la réconciliation au moins deux fois dans l’année. </w:t>
      </w:r>
      <w:r w:rsidR="009C2A76">
        <w:rPr>
          <w:rFonts w:ascii="Segoe UI Symbol" w:eastAsiaTheme="minorHAnsi" w:hAnsi="Segoe UI Symbol" w:cstheme="minorHAnsi"/>
          <w:sz w:val="20"/>
          <w:szCs w:val="20"/>
          <w:lang w:eastAsia="en-US"/>
        </w:rPr>
        <w:t xml:space="preserve">                             </w:t>
      </w:r>
      <w:bookmarkStart w:id="0" w:name="_GoBack"/>
      <w:bookmarkEnd w:id="0"/>
      <w:r w:rsidRPr="009C2A76">
        <w:rPr>
          <w:rFonts w:ascii="Segoe UI Symbol" w:eastAsiaTheme="minorHAnsi" w:hAnsi="Segoe UI Symbol" w:cstheme="minorHAnsi"/>
          <w:sz w:val="20"/>
          <w:szCs w:val="20"/>
          <w:lang w:eastAsia="en-US"/>
        </w:rPr>
        <w:t>Tous les sacrements de l’initiation chrétienne (baptême, première communion et confirmation) sont proposés aux jeunes qui le souhaitent, ainsi qu’une profession de foi pour les collégiens de 5</w:t>
      </w:r>
      <w:r w:rsidRPr="009C2A76">
        <w:rPr>
          <w:rFonts w:ascii="Segoe UI Symbol" w:eastAsiaTheme="minorHAnsi" w:hAnsi="Segoe UI Symbol" w:cstheme="minorHAnsi"/>
          <w:sz w:val="20"/>
          <w:szCs w:val="20"/>
          <w:vertAlign w:val="superscript"/>
          <w:lang w:eastAsia="en-US"/>
        </w:rPr>
        <w:t>e</w:t>
      </w:r>
      <w:r w:rsidRPr="009C2A76">
        <w:rPr>
          <w:rFonts w:ascii="Segoe UI Symbol" w:eastAsiaTheme="minorHAnsi" w:hAnsi="Segoe UI Symbol" w:cstheme="minorHAnsi"/>
          <w:sz w:val="20"/>
          <w:szCs w:val="20"/>
          <w:lang w:eastAsia="en-US"/>
        </w:rPr>
        <w:t xml:space="preserve">. </w:t>
      </w:r>
      <w:r w:rsidR="009C2A76" w:rsidRPr="009C2A76">
        <w:rPr>
          <w:rFonts w:ascii="Segoe UI Symbol" w:eastAsiaTheme="minorHAnsi" w:hAnsi="Segoe UI Symbol" w:cstheme="minorHAnsi"/>
          <w:sz w:val="20"/>
          <w:szCs w:val="20"/>
          <w:lang w:eastAsia="en-US"/>
        </w:rPr>
        <w:t xml:space="preserve"> </w:t>
      </w:r>
    </w:p>
    <w:p w14:paraId="755BEFE3" w14:textId="77777777" w:rsidR="009C2A76" w:rsidRPr="009C2A76" w:rsidRDefault="009C2A76" w:rsidP="00BE6F42">
      <w:pPr>
        <w:spacing w:line="25" w:lineRule="atLeast"/>
        <w:jc w:val="both"/>
        <w:rPr>
          <w:rFonts w:ascii="Segoe UI Symbol" w:eastAsiaTheme="minorHAnsi" w:hAnsi="Segoe UI Symbol" w:cstheme="minorHAnsi"/>
          <w:sz w:val="20"/>
          <w:szCs w:val="20"/>
          <w:lang w:eastAsia="en-US"/>
        </w:rPr>
      </w:pPr>
    </w:p>
    <w:p w14:paraId="1394B10D" w14:textId="24EB63AF" w:rsidR="00BE6F42" w:rsidRPr="009C2A76" w:rsidRDefault="00BE6F42" w:rsidP="00BE6F42">
      <w:pPr>
        <w:spacing w:line="25" w:lineRule="atLeast"/>
        <w:jc w:val="both"/>
        <w:rPr>
          <w:rFonts w:ascii="Segoe UI Symbol" w:eastAsiaTheme="minorHAnsi" w:hAnsi="Segoe UI Symbol" w:cstheme="minorHAnsi"/>
          <w:sz w:val="20"/>
          <w:szCs w:val="20"/>
          <w:lang w:eastAsia="en-US"/>
        </w:rPr>
      </w:pPr>
      <w:r w:rsidRPr="009C2A76">
        <w:rPr>
          <w:rFonts w:ascii="Segoe UI Symbol" w:eastAsiaTheme="minorHAnsi" w:hAnsi="Segoe UI Symbol" w:cstheme="minorHAnsi"/>
          <w:sz w:val="20"/>
          <w:szCs w:val="20"/>
          <w:lang w:eastAsia="en-US"/>
        </w:rPr>
        <w:t>Plusieurs sorties et temps forts sont également organisés sur un an, comme le Fraternel de Lourdes ou de Jambville, Taizé, un pèlerinage au Mont Saint-Michel, une journée à Lisieux et un camp d’été.</w:t>
      </w:r>
    </w:p>
    <w:p w14:paraId="429A0DEB" w14:textId="77777777" w:rsidR="00BE6F42" w:rsidRPr="00BE6F42" w:rsidRDefault="00BE6F42" w:rsidP="00BE6F42">
      <w:pPr>
        <w:spacing w:line="25" w:lineRule="atLeast"/>
        <w:jc w:val="both"/>
        <w:rPr>
          <w:rFonts w:ascii="Segoe UI Symbol" w:eastAsiaTheme="minorHAnsi" w:hAnsi="Segoe UI Symbol" w:cstheme="minorHAnsi"/>
          <w:lang w:eastAsia="en-US"/>
        </w:rPr>
      </w:pPr>
    </w:p>
    <w:p w14:paraId="3C0A4CE5" w14:textId="77777777" w:rsidR="004C0668" w:rsidRDefault="004C0668" w:rsidP="004C0668">
      <w:pPr>
        <w:pStyle w:val="Sansinterligne"/>
        <w:ind w:left="705"/>
        <w:rPr>
          <w:rFonts w:ascii="Comic Sans MS" w:eastAsia="Calibri" w:hAnsi="Comic Sans MS"/>
          <w:color w:val="7F7F7F" w:themeColor="text1" w:themeTint="80"/>
        </w:rPr>
      </w:pPr>
    </w:p>
    <w:tbl>
      <w:tblPr>
        <w:tblpPr w:leftFromText="141" w:rightFromText="141" w:vertAnchor="text" w:horzAnchor="margin" w:tblpY="-66"/>
        <w:tblW w:w="9839" w:type="dxa"/>
        <w:shd w:val="clear" w:color="auto" w:fill="2B97AF"/>
        <w:tblLook w:val="04A0" w:firstRow="1" w:lastRow="0" w:firstColumn="1" w:lastColumn="0" w:noHBand="0" w:noVBand="1"/>
      </w:tblPr>
      <w:tblGrid>
        <w:gridCol w:w="9839"/>
      </w:tblGrid>
      <w:tr w:rsidR="00B5295D" w:rsidRPr="00CB725C" w14:paraId="6AAAF345" w14:textId="77777777" w:rsidTr="00BE6F42">
        <w:trPr>
          <w:trHeight w:val="178"/>
        </w:trPr>
        <w:tc>
          <w:tcPr>
            <w:tcW w:w="9839" w:type="dxa"/>
            <w:shd w:val="clear" w:color="auto" w:fill="2B97AF"/>
          </w:tcPr>
          <w:p w14:paraId="7234B259" w14:textId="77777777" w:rsidR="00B5295D" w:rsidRPr="009779BE" w:rsidRDefault="00B5295D" w:rsidP="00B5295D">
            <w:pPr>
              <w:pStyle w:val="Sansinterligne"/>
              <w:jc w:val="center"/>
              <w:rPr>
                <w:rFonts w:ascii="Century Gothic" w:hAnsi="Century Gothic"/>
                <w:color w:val="FFFFFF" w:themeColor="background1"/>
              </w:rPr>
            </w:pPr>
            <w:r w:rsidRPr="009779BE">
              <w:rPr>
                <w:rFonts w:ascii="Century Gothic" w:hAnsi="Century Gothic"/>
                <w:color w:val="FFFFFF" w:themeColor="background1"/>
              </w:rPr>
              <w:t>AUMONERIE DE L’ENSEIGEMENT PUBLIC DE NANTERRE</w:t>
            </w:r>
          </w:p>
        </w:tc>
      </w:tr>
      <w:tr w:rsidR="00B5295D" w:rsidRPr="00CB725C" w14:paraId="2A0AA689" w14:textId="77777777" w:rsidTr="00BE6F42">
        <w:trPr>
          <w:trHeight w:val="310"/>
        </w:trPr>
        <w:tc>
          <w:tcPr>
            <w:tcW w:w="9839" w:type="dxa"/>
            <w:shd w:val="clear" w:color="auto" w:fill="2B97AF"/>
          </w:tcPr>
          <w:p w14:paraId="3B43907C" w14:textId="77777777" w:rsidR="00B5295D" w:rsidRPr="009779BE" w:rsidRDefault="00B5295D" w:rsidP="00B5295D">
            <w:pPr>
              <w:pStyle w:val="Sansinterligne"/>
              <w:jc w:val="center"/>
              <w:rPr>
                <w:color w:val="FFFFFF" w:themeColor="background1"/>
                <w:sz w:val="10"/>
                <w:szCs w:val="10"/>
              </w:rPr>
            </w:pPr>
            <w:r w:rsidRPr="009779BE">
              <w:rPr>
                <w:rFonts w:ascii="Century Gothic" w:hAnsi="Century Gothic"/>
                <w:color w:val="FFFFFF" w:themeColor="background1"/>
                <w:sz w:val="20"/>
                <w:szCs w:val="20"/>
              </w:rPr>
              <w:t>74,</w:t>
            </w:r>
            <w:r w:rsidRPr="009779BE">
              <w:rPr>
                <w:rFonts w:ascii="Century Gothic" w:hAnsi="Century Gothic"/>
                <w:color w:val="FFFFFF" w:themeColor="background1"/>
                <w:sz w:val="22"/>
                <w:szCs w:val="22"/>
              </w:rPr>
              <w:t xml:space="preserve"> rue Volant – 92000  NANTERRE  Tél : 01 47 25 51 20 – e-mail : aepnanterre@gmail.com</w:t>
            </w:r>
          </w:p>
        </w:tc>
      </w:tr>
      <w:tr w:rsidR="00B5295D" w:rsidRPr="00CB725C" w14:paraId="222A95A4" w14:textId="77777777" w:rsidTr="00BE6F42">
        <w:trPr>
          <w:trHeight w:val="49"/>
        </w:trPr>
        <w:tc>
          <w:tcPr>
            <w:tcW w:w="9839" w:type="dxa"/>
            <w:shd w:val="clear" w:color="auto" w:fill="2B97AF"/>
          </w:tcPr>
          <w:p w14:paraId="75A3A62A" w14:textId="77777777" w:rsidR="00B5295D" w:rsidRPr="00B945E1" w:rsidRDefault="00B5295D" w:rsidP="00B5295D">
            <w:pPr>
              <w:pStyle w:val="Sansinterligne"/>
              <w:rPr>
                <w:sz w:val="22"/>
                <w:szCs w:val="22"/>
              </w:rPr>
            </w:pPr>
          </w:p>
        </w:tc>
      </w:tr>
    </w:tbl>
    <w:p w14:paraId="56BB7C22" w14:textId="77777777" w:rsidR="004C0668" w:rsidRDefault="004C0668" w:rsidP="004C0668">
      <w:pPr>
        <w:pStyle w:val="Sansinterligne"/>
        <w:rPr>
          <w:rFonts w:ascii="Comic Sans MS" w:eastAsia="Calibri" w:hAnsi="Comic Sans MS"/>
          <w:color w:val="7F7F7F" w:themeColor="text1" w:themeTint="80"/>
        </w:rPr>
      </w:pPr>
    </w:p>
    <w:p w14:paraId="71961019" w14:textId="77777777" w:rsidR="00E900F2" w:rsidRDefault="00E900F2" w:rsidP="00E900F2">
      <w:pPr>
        <w:pStyle w:val="Sansinterligne"/>
        <w:jc w:val="center"/>
        <w:rPr>
          <w:rFonts w:ascii="Comic Sans MS" w:eastAsia="Calibri" w:hAnsi="Comic Sans MS"/>
          <w:color w:val="7F7F7F" w:themeColor="text1" w:themeTint="80"/>
        </w:rPr>
      </w:pPr>
      <w:r w:rsidRPr="00EF47D7">
        <w:rPr>
          <w:rFonts w:ascii="Comic Sans MS" w:eastAsia="Calibri" w:hAnsi="Comic Sans MS"/>
          <w:color w:val="7F7F7F" w:themeColor="text1" w:themeTint="80"/>
        </w:rPr>
        <w:t xml:space="preserve">                                 </w:t>
      </w:r>
    </w:p>
    <w:p w14:paraId="24F47091" w14:textId="77777777" w:rsidR="004C0668" w:rsidRDefault="004C0668" w:rsidP="00E900F2">
      <w:pPr>
        <w:pStyle w:val="Sansinterligne"/>
        <w:jc w:val="center"/>
        <w:rPr>
          <w:rFonts w:ascii="Comic Sans MS" w:eastAsia="Calibri" w:hAnsi="Comic Sans MS"/>
          <w:color w:val="7F7F7F" w:themeColor="text1" w:themeTint="80"/>
        </w:rPr>
      </w:pPr>
    </w:p>
    <w:p w14:paraId="508F2A4A" w14:textId="77777777" w:rsidR="004C0668" w:rsidRDefault="004C0668" w:rsidP="00E900F2">
      <w:pPr>
        <w:pStyle w:val="Sansinterligne"/>
        <w:jc w:val="center"/>
        <w:rPr>
          <w:rFonts w:ascii="Comic Sans MS" w:eastAsia="Calibri" w:hAnsi="Comic Sans MS"/>
          <w:color w:val="7F7F7F" w:themeColor="text1" w:themeTint="80"/>
        </w:rPr>
      </w:pPr>
    </w:p>
    <w:p w14:paraId="1F563AE4" w14:textId="77777777" w:rsidR="004C0668" w:rsidRDefault="00E900F2" w:rsidP="00E900F2">
      <w:pPr>
        <w:pStyle w:val="Sansinterligne"/>
        <w:jc w:val="center"/>
        <w:rPr>
          <w:rFonts w:ascii="Comic Sans MS" w:eastAsia="Calibri" w:hAnsi="Comic Sans MS"/>
          <w:color w:val="7F7F7F" w:themeColor="text1" w:themeTint="80"/>
        </w:rPr>
      </w:pPr>
      <w:r>
        <w:rPr>
          <w:rFonts w:ascii="Comic Sans MS" w:eastAsia="Calibri" w:hAnsi="Comic Sans MS"/>
          <w:color w:val="7F7F7F" w:themeColor="text1" w:themeTint="80"/>
        </w:rPr>
        <w:tab/>
      </w:r>
      <w:r>
        <w:rPr>
          <w:rFonts w:ascii="Comic Sans MS" w:eastAsia="Calibri" w:hAnsi="Comic Sans MS"/>
          <w:color w:val="7F7F7F" w:themeColor="text1" w:themeTint="80"/>
        </w:rPr>
        <w:tab/>
      </w:r>
      <w:r>
        <w:rPr>
          <w:rFonts w:ascii="Comic Sans MS" w:eastAsia="Calibri" w:hAnsi="Comic Sans MS"/>
          <w:color w:val="7F7F7F" w:themeColor="text1" w:themeTint="80"/>
        </w:rPr>
        <w:tab/>
      </w:r>
      <w:r>
        <w:rPr>
          <w:rFonts w:ascii="Comic Sans MS" w:eastAsia="Calibri" w:hAnsi="Comic Sans MS"/>
          <w:color w:val="7F7F7F" w:themeColor="text1" w:themeTint="80"/>
        </w:rPr>
        <w:tab/>
      </w:r>
      <w:r>
        <w:rPr>
          <w:rFonts w:ascii="Comic Sans MS" w:eastAsia="Calibri" w:hAnsi="Comic Sans MS"/>
          <w:color w:val="7F7F7F" w:themeColor="text1" w:themeTint="80"/>
        </w:rPr>
        <w:tab/>
      </w:r>
      <w:r>
        <w:rPr>
          <w:rFonts w:ascii="Comic Sans MS" w:eastAsia="Calibri" w:hAnsi="Comic Sans MS"/>
          <w:color w:val="7F7F7F" w:themeColor="text1" w:themeTint="80"/>
        </w:rPr>
        <w:tab/>
      </w:r>
      <w:r w:rsidR="00AE3CAD">
        <w:rPr>
          <w:rFonts w:ascii="Comic Sans MS" w:eastAsia="Calibri" w:hAnsi="Comic Sans MS"/>
          <w:color w:val="7F7F7F" w:themeColor="text1" w:themeTint="80"/>
        </w:rPr>
        <w:t xml:space="preserve"> </w:t>
      </w:r>
    </w:p>
    <w:p w14:paraId="4A1E06C8" w14:textId="77777777" w:rsidR="004C0668" w:rsidRPr="004C0668" w:rsidRDefault="004C0668" w:rsidP="004C0668"/>
    <w:p w14:paraId="7CF70B35" w14:textId="77777777" w:rsidR="004C0668" w:rsidRPr="004C0668" w:rsidRDefault="004C0668" w:rsidP="004C0668"/>
    <w:p w14:paraId="2C75E751" w14:textId="77777777" w:rsidR="004C0668" w:rsidRPr="004C0668" w:rsidRDefault="004C0668" w:rsidP="004C0668"/>
    <w:p w14:paraId="4237DA07" w14:textId="77777777" w:rsidR="004C0668" w:rsidRPr="004C0668" w:rsidRDefault="004C0668" w:rsidP="004C0668"/>
    <w:p w14:paraId="73B422F2" w14:textId="77777777" w:rsidR="004C0668" w:rsidRDefault="004C0668" w:rsidP="004C0668"/>
    <w:p w14:paraId="60AD8709" w14:textId="77777777" w:rsidR="00E900F2" w:rsidRPr="004C0668" w:rsidRDefault="004C0668" w:rsidP="004C0668">
      <w:pPr>
        <w:tabs>
          <w:tab w:val="left" w:pos="0"/>
        </w:tabs>
      </w:pPr>
      <w:r>
        <w:tab/>
      </w:r>
    </w:p>
    <w:sectPr w:rsidR="00E900F2" w:rsidRPr="004C0668" w:rsidSect="006455CC">
      <w:pgSz w:w="11906" w:h="16838"/>
      <w:pgMar w:top="851" w:right="1133" w:bottom="28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72699B"/>
    <w:multiLevelType w:val="hybridMultilevel"/>
    <w:tmpl w:val="D548D04A"/>
    <w:lvl w:ilvl="0" w:tplc="2892B8F2">
      <w:numFmt w:val="bullet"/>
      <w:lvlText w:val="-"/>
      <w:lvlJc w:val="left"/>
      <w:pPr>
        <w:ind w:left="720" w:hanging="360"/>
      </w:pPr>
      <w:rPr>
        <w:rFonts w:ascii="Comic Sans MS" w:eastAsia="Calibri"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0E46490"/>
    <w:multiLevelType w:val="hybridMultilevel"/>
    <w:tmpl w:val="E9DC5F30"/>
    <w:lvl w:ilvl="0" w:tplc="0CB608CC">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5CC"/>
    <w:rsid w:val="00082F10"/>
    <w:rsid w:val="00217964"/>
    <w:rsid w:val="002D7BDB"/>
    <w:rsid w:val="004C0668"/>
    <w:rsid w:val="006455CC"/>
    <w:rsid w:val="007D294C"/>
    <w:rsid w:val="009779BE"/>
    <w:rsid w:val="009C2A76"/>
    <w:rsid w:val="00A41968"/>
    <w:rsid w:val="00AE3CAD"/>
    <w:rsid w:val="00B5295D"/>
    <w:rsid w:val="00B945E1"/>
    <w:rsid w:val="00BE6F42"/>
    <w:rsid w:val="00DF73F8"/>
    <w:rsid w:val="00E900F2"/>
    <w:rsid w:val="00F50AFB"/>
    <w:rsid w:val="00F92595"/>
    <w:rsid w:val="00FE23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D8CE9"/>
  <w15:docId w15:val="{9854ADE1-0B70-4A2D-AE53-D54358897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455CC"/>
    <w:pPr>
      <w:spacing w:after="0" w:line="240" w:lineRule="auto"/>
    </w:pPr>
    <w:rPr>
      <w:rFonts w:ascii="Cambria" w:eastAsia="MS Mincho" w:hAnsi="Cambria"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455CC"/>
    <w:pPr>
      <w:spacing w:after="0" w:line="240" w:lineRule="auto"/>
    </w:pPr>
    <w:rPr>
      <w:rFonts w:ascii="Cambria" w:eastAsia="MS Mincho" w:hAnsi="Cambria" w:cs="Times New Roman"/>
      <w:sz w:val="24"/>
      <w:szCs w:val="24"/>
      <w:lang w:eastAsia="fr-FR"/>
    </w:rPr>
  </w:style>
  <w:style w:type="paragraph" w:styleId="Paragraphedeliste">
    <w:name w:val="List Paragraph"/>
    <w:basedOn w:val="Normal"/>
    <w:uiPriority w:val="34"/>
    <w:qFormat/>
    <w:rsid w:val="00E900F2"/>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A1A43E-0B98-4C87-BA90-8F4F85DBB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296</Words>
  <Characters>1629</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dc:creator>
  <cp:lastModifiedBy>gaelle bouet</cp:lastModifiedBy>
  <cp:revision>3</cp:revision>
  <dcterms:created xsi:type="dcterms:W3CDTF">2019-09-10T13:25:00Z</dcterms:created>
  <dcterms:modified xsi:type="dcterms:W3CDTF">2019-09-10T13:28:00Z</dcterms:modified>
</cp:coreProperties>
</file>