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2AA86" w14:textId="77777777" w:rsidR="006455CC" w:rsidRDefault="00D717DE">
      <w:r>
        <w:rPr>
          <w:noProof/>
        </w:rPr>
        <w:drawing>
          <wp:anchor distT="0" distB="0" distL="114300" distR="114300" simplePos="0" relativeHeight="251656704" behindDoc="0" locked="0" layoutInCell="1" allowOverlap="1" wp14:anchorId="40F3704D" wp14:editId="562819CE">
            <wp:simplePos x="0" y="0"/>
            <wp:positionH relativeFrom="column">
              <wp:posOffset>-454660</wp:posOffset>
            </wp:positionH>
            <wp:positionV relativeFrom="paragraph">
              <wp:posOffset>142875</wp:posOffset>
            </wp:positionV>
            <wp:extent cx="1828800" cy="1256306"/>
            <wp:effectExtent l="0" t="0" r="0" b="0"/>
            <wp:wrapNone/>
            <wp:docPr id="2" name="Image 2"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uleur"/>
                    <pic:cNvPicPr>
                      <a:picLocks noChangeAspect="1" noChangeArrowheads="1"/>
                    </pic:cNvPicPr>
                  </pic:nvPicPr>
                  <pic:blipFill>
                    <a:blip r:embed="rId6" cstate="print"/>
                    <a:srcRect/>
                    <a:stretch>
                      <a:fillRect/>
                    </a:stretch>
                  </pic:blipFill>
                  <pic:spPr bwMode="auto">
                    <a:xfrm>
                      <a:off x="0" y="0"/>
                      <a:ext cx="1828800" cy="1256306"/>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14:anchorId="5B72D9E3" wp14:editId="601DC270">
            <wp:simplePos x="0" y="0"/>
            <wp:positionH relativeFrom="column">
              <wp:posOffset>1731645</wp:posOffset>
            </wp:positionH>
            <wp:positionV relativeFrom="paragraph">
              <wp:posOffset>59055</wp:posOffset>
            </wp:positionV>
            <wp:extent cx="3876213" cy="609600"/>
            <wp:effectExtent l="0" t="0" r="0" b="0"/>
            <wp:wrapNone/>
            <wp:docPr id="3" name="Image 3" descr="entet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te couleur"/>
                    <pic:cNvPicPr>
                      <a:picLocks noChangeAspect="1" noChangeArrowheads="1"/>
                    </pic:cNvPicPr>
                  </pic:nvPicPr>
                  <pic:blipFill>
                    <a:blip r:embed="rId7" cstate="print"/>
                    <a:srcRect/>
                    <a:stretch>
                      <a:fillRect/>
                    </a:stretch>
                  </pic:blipFill>
                  <pic:spPr bwMode="auto">
                    <a:xfrm>
                      <a:off x="0" y="0"/>
                      <a:ext cx="3876213" cy="609600"/>
                    </a:xfrm>
                    <a:prstGeom prst="rect">
                      <a:avLst/>
                    </a:prstGeom>
                    <a:noFill/>
                    <a:ln w="9525">
                      <a:noFill/>
                      <a:miter lim="800000"/>
                      <a:headEnd/>
                      <a:tailEnd/>
                    </a:ln>
                  </pic:spPr>
                </pic:pic>
              </a:graphicData>
            </a:graphic>
            <wp14:sizeRelV relativeFrom="margin">
              <wp14:pctHeight>0</wp14:pctHeight>
            </wp14:sizeRelV>
          </wp:anchor>
        </w:drawing>
      </w:r>
    </w:p>
    <w:p w14:paraId="3514AE6C" w14:textId="77777777" w:rsidR="00FE2303" w:rsidRDefault="00FE2303"/>
    <w:p w14:paraId="7574339B" w14:textId="77777777" w:rsidR="00E900F2" w:rsidRDefault="00E900F2"/>
    <w:p w14:paraId="05ECC15D" w14:textId="77777777" w:rsidR="00E900F2" w:rsidRDefault="00E900F2"/>
    <w:p w14:paraId="66C2D098" w14:textId="77777777" w:rsidR="00E900F2" w:rsidRDefault="00973D4C">
      <w:r>
        <w:rPr>
          <w:noProof/>
        </w:rPr>
        <mc:AlternateContent>
          <mc:Choice Requires="wps">
            <w:drawing>
              <wp:anchor distT="45720" distB="45720" distL="114300" distR="114300" simplePos="0" relativeHeight="251658752" behindDoc="0" locked="0" layoutInCell="1" allowOverlap="1" wp14:anchorId="70B92EE2" wp14:editId="0B487909">
                <wp:simplePos x="0" y="0"/>
                <wp:positionH relativeFrom="column">
                  <wp:posOffset>2055495</wp:posOffset>
                </wp:positionH>
                <wp:positionV relativeFrom="paragraph">
                  <wp:posOffset>145415</wp:posOffset>
                </wp:positionV>
                <wp:extent cx="2471420" cy="99441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994410"/>
                        </a:xfrm>
                        <a:prstGeom prst="rect">
                          <a:avLst/>
                        </a:prstGeom>
                        <a:solidFill>
                          <a:srgbClr val="FFFFFF"/>
                        </a:solidFill>
                        <a:ln w="9525">
                          <a:solidFill>
                            <a:srgbClr val="000000"/>
                          </a:solidFill>
                          <a:miter lim="800000"/>
                          <a:headEnd/>
                          <a:tailEnd/>
                        </a:ln>
                      </wps:spPr>
                      <wps:txbx>
                        <w:txbxContent>
                          <w:p w14:paraId="7657F528" w14:textId="77777777" w:rsidR="00D717DE" w:rsidRDefault="00D717DE">
                            <w:r>
                              <w:t>Niveau</w:t>
                            </w:r>
                            <w:proofErr w:type="gramStart"/>
                            <w:r>
                              <w:t> :…</w:t>
                            </w:r>
                            <w:proofErr w:type="gramEnd"/>
                            <w:r>
                              <w:t>…………………………………..</w:t>
                            </w:r>
                          </w:p>
                          <w:p w14:paraId="2764E3CA" w14:textId="77777777" w:rsidR="00D717DE" w:rsidRDefault="00D717DE"/>
                          <w:p w14:paraId="6483715B" w14:textId="77777777" w:rsidR="00D717DE" w:rsidRDefault="00D717DE">
                            <w:r>
                              <w:t>Nom</w:t>
                            </w:r>
                            <w:proofErr w:type="gramStart"/>
                            <w:r>
                              <w:t> :…</w:t>
                            </w:r>
                            <w:proofErr w:type="gramEnd"/>
                            <w:r>
                              <w:t>………………………………………</w:t>
                            </w:r>
                          </w:p>
                          <w:p w14:paraId="21A09A02" w14:textId="77777777" w:rsidR="00D717DE" w:rsidRDefault="00D717DE"/>
                          <w:p w14:paraId="2941126C" w14:textId="77777777" w:rsidR="00D717DE" w:rsidRDefault="00D717DE">
                            <w:r>
                              <w:t>Prénom</w:t>
                            </w:r>
                            <w:proofErr w:type="gramStart"/>
                            <w:r>
                              <w:t> :…</w:t>
                            </w:r>
                            <w:proofErr w:type="gramEnd"/>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61.85pt;margin-top:11.45pt;width:194.6pt;height:78.3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">
                <v:textbox style="mso-fit-shape-to-text:t">
                  <w:txbxContent>
                    <w:p w:rsidR="00D717DE" w:rsidRDefault="00D717DE">
                      <w:r>
                        <w:t>Niveau</w:t>
                      </w:r>
                      <w:proofErr w:type="gramStart"/>
                      <w:r>
                        <w:t> :…</w:t>
                      </w:r>
                      <w:proofErr w:type="gramEnd"/>
                      <w:r>
                        <w:t>…………………………………..</w:t>
                      </w:r>
                    </w:p>
                    <w:p w:rsidR="00D717DE" w:rsidRDefault="00D717DE"/>
                    <w:p w:rsidR="00D717DE" w:rsidRDefault="00D717DE">
                      <w:r>
                        <w:t>Nom</w:t>
                      </w:r>
                      <w:proofErr w:type="gramStart"/>
                      <w:r>
                        <w:t> :…</w:t>
                      </w:r>
                      <w:proofErr w:type="gramEnd"/>
                      <w:r>
                        <w:t>………………………………………</w:t>
                      </w:r>
                    </w:p>
                    <w:p w:rsidR="00D717DE" w:rsidRDefault="00D717DE"/>
                    <w:p w:rsidR="00D717DE" w:rsidRDefault="00D717DE">
                      <w:r>
                        <w:t>Prénom</w:t>
                      </w:r>
                      <w:proofErr w:type="gramStart"/>
                      <w:r>
                        <w:t> :…</w:t>
                      </w:r>
                      <w:proofErr w:type="gramEnd"/>
                      <w:r>
                        <w:t>………………………………….</w:t>
                      </w:r>
                    </w:p>
                  </w:txbxContent>
                </v:textbox>
                <w10:wrap type="square"/>
              </v:shape>
            </w:pict>
          </mc:Fallback>
        </mc:AlternateContent>
      </w:r>
    </w:p>
    <w:p w14:paraId="5AC93FD1" w14:textId="77777777" w:rsidR="00E900F2" w:rsidRDefault="00E900F2"/>
    <w:p w14:paraId="75A224A4" w14:textId="77777777" w:rsidR="00E900F2" w:rsidRDefault="00E900F2" w:rsidP="00E900F2">
      <w:pPr>
        <w:pStyle w:val="Sansinterligne"/>
        <w:jc w:val="center"/>
        <w:rPr>
          <w:rFonts w:ascii="Comic Sans MS" w:eastAsia="Calibri" w:hAnsi="Comic Sans MS"/>
          <w:color w:val="7F7F7F" w:themeColor="text1" w:themeTint="80"/>
        </w:rPr>
      </w:pPr>
      <w:r w:rsidRPr="00EF47D7">
        <w:rPr>
          <w:rFonts w:ascii="Comic Sans MS" w:eastAsia="Calibri" w:hAnsi="Comic Sans MS"/>
          <w:color w:val="7F7F7F" w:themeColor="text1" w:themeTint="80"/>
        </w:rPr>
        <w:t xml:space="preserve">                                                            </w:t>
      </w:r>
    </w:p>
    <w:p w14:paraId="6864A11C" w14:textId="77777777" w:rsidR="00D717DE" w:rsidRDefault="00D717DE" w:rsidP="00E900F2">
      <w:pPr>
        <w:pStyle w:val="Sansinterligne"/>
        <w:jc w:val="center"/>
        <w:rPr>
          <w:rFonts w:ascii="Comic Sans MS" w:eastAsia="Calibri" w:hAnsi="Comic Sans MS"/>
          <w:color w:val="7F7F7F" w:themeColor="text1" w:themeTint="80"/>
        </w:rPr>
      </w:pPr>
    </w:p>
    <w:p w14:paraId="7785A0FC" w14:textId="77777777" w:rsidR="00D717DE" w:rsidRDefault="00D717DE" w:rsidP="00E900F2">
      <w:pPr>
        <w:pStyle w:val="Sansinterligne"/>
        <w:jc w:val="center"/>
        <w:rPr>
          <w:rFonts w:ascii="Comic Sans MS" w:eastAsia="Calibri" w:hAnsi="Comic Sans MS"/>
          <w:color w:val="7F7F7F" w:themeColor="text1" w:themeTint="80"/>
        </w:rPr>
      </w:pPr>
    </w:p>
    <w:p w14:paraId="5C7DE060" w14:textId="77777777" w:rsidR="00D717DE" w:rsidRDefault="00D717DE" w:rsidP="00E900F2">
      <w:pPr>
        <w:pStyle w:val="Sansinterligne"/>
        <w:jc w:val="center"/>
        <w:rPr>
          <w:rFonts w:ascii="Comic Sans MS" w:eastAsia="Calibri" w:hAnsi="Comic Sans MS"/>
          <w:color w:val="7F7F7F" w:themeColor="text1" w:themeTint="80"/>
        </w:rPr>
      </w:pPr>
    </w:p>
    <w:p w14:paraId="6415B464" w14:textId="77777777" w:rsidR="00D717DE" w:rsidRDefault="00D717DE" w:rsidP="00E900F2">
      <w:pPr>
        <w:pStyle w:val="Sansinterligne"/>
        <w:jc w:val="center"/>
        <w:rPr>
          <w:rFonts w:ascii="Comic Sans MS" w:eastAsia="Calibri" w:hAnsi="Comic Sans MS"/>
          <w:color w:val="7F7F7F" w:themeColor="text1" w:themeTint="80"/>
        </w:rPr>
      </w:pPr>
    </w:p>
    <w:p w14:paraId="2FB64149" w14:textId="77777777" w:rsidR="00D717DE" w:rsidRDefault="00D717DE" w:rsidP="00E900F2">
      <w:pPr>
        <w:pStyle w:val="Sansinterligne"/>
        <w:jc w:val="center"/>
        <w:rPr>
          <w:rFonts w:ascii="Comic Sans MS" w:eastAsia="Calibri" w:hAnsi="Comic Sans MS"/>
          <w:color w:val="7F7F7F" w:themeColor="text1" w:themeTint="80"/>
        </w:rPr>
      </w:pPr>
      <w:r>
        <w:rPr>
          <w:rFonts w:ascii="Comic Sans MS" w:eastAsia="Calibri" w:hAnsi="Comic Sans MS"/>
          <w:color w:val="7F7F7F" w:themeColor="text1" w:themeTint="80"/>
        </w:rPr>
        <w:t xml:space="preserve">REGLEMENT INTERIEUR DE L’AUMONERIE DES COLLEGES ET LYCEES </w:t>
      </w:r>
    </w:p>
    <w:p w14:paraId="7DF36901" w14:textId="77777777" w:rsidR="00D717DE" w:rsidRDefault="00D717DE" w:rsidP="00E900F2">
      <w:pPr>
        <w:pStyle w:val="Sansinterligne"/>
        <w:jc w:val="center"/>
        <w:rPr>
          <w:rFonts w:ascii="Comic Sans MS" w:eastAsia="Calibri" w:hAnsi="Comic Sans MS"/>
          <w:color w:val="7F7F7F" w:themeColor="text1" w:themeTint="80"/>
        </w:rPr>
      </w:pPr>
      <w:r>
        <w:rPr>
          <w:rFonts w:ascii="Comic Sans MS" w:eastAsia="Calibri" w:hAnsi="Comic Sans MS"/>
          <w:color w:val="7F7F7F" w:themeColor="text1" w:themeTint="80"/>
        </w:rPr>
        <w:t>DE L’ENSEIGNEMENT PUBLIC DE NANTERRE</w:t>
      </w:r>
    </w:p>
    <w:p w14:paraId="7E10433F" w14:textId="311470EE" w:rsidR="00D717DE" w:rsidRDefault="00D717DE" w:rsidP="00E900F2">
      <w:pPr>
        <w:pStyle w:val="Sansinterligne"/>
        <w:jc w:val="center"/>
        <w:rPr>
          <w:rFonts w:ascii="Comic Sans MS" w:eastAsia="Calibri" w:hAnsi="Comic Sans MS"/>
          <w:color w:val="7F7F7F" w:themeColor="text1" w:themeTint="80"/>
        </w:rPr>
      </w:pPr>
      <w:r>
        <w:rPr>
          <w:rFonts w:ascii="Comic Sans MS" w:eastAsia="Calibri" w:hAnsi="Comic Sans MS"/>
          <w:color w:val="7F7F7F" w:themeColor="text1" w:themeTint="80"/>
        </w:rPr>
        <w:t>201</w:t>
      </w:r>
      <w:r w:rsidR="00706E11">
        <w:rPr>
          <w:rFonts w:ascii="Comic Sans MS" w:eastAsia="Calibri" w:hAnsi="Comic Sans MS"/>
          <w:color w:val="7F7F7F" w:themeColor="text1" w:themeTint="80"/>
        </w:rPr>
        <w:t>9</w:t>
      </w:r>
      <w:r>
        <w:rPr>
          <w:rFonts w:ascii="Comic Sans MS" w:eastAsia="Calibri" w:hAnsi="Comic Sans MS"/>
          <w:color w:val="7F7F7F" w:themeColor="text1" w:themeTint="80"/>
        </w:rPr>
        <w:t>-20</w:t>
      </w:r>
      <w:r w:rsidR="00706E11">
        <w:rPr>
          <w:rFonts w:ascii="Comic Sans MS" w:eastAsia="Calibri" w:hAnsi="Comic Sans MS"/>
          <w:color w:val="7F7F7F" w:themeColor="text1" w:themeTint="80"/>
        </w:rPr>
        <w:t>20</w:t>
      </w:r>
    </w:p>
    <w:p w14:paraId="50F0B9B4" w14:textId="77777777" w:rsidR="00D717DE" w:rsidRDefault="00D717DE" w:rsidP="00E900F2">
      <w:pPr>
        <w:pStyle w:val="Sansinterligne"/>
        <w:jc w:val="center"/>
        <w:rPr>
          <w:rFonts w:ascii="Comic Sans MS" w:eastAsia="Calibri" w:hAnsi="Comic Sans MS"/>
          <w:color w:val="7F7F7F" w:themeColor="text1" w:themeTint="80"/>
        </w:rPr>
      </w:pPr>
      <w:bookmarkStart w:id="0" w:name="_GoBack"/>
      <w:bookmarkEnd w:id="0"/>
    </w:p>
    <w:p w14:paraId="3E1104EF" w14:textId="77777777" w:rsidR="00D717DE" w:rsidRPr="000D45D8" w:rsidRDefault="00D717DE" w:rsidP="00D717DE">
      <w:pPr>
        <w:rPr>
          <w:rFonts w:ascii="Arial" w:hAnsi="Arial" w:cs="Arial"/>
          <w:b/>
          <w:color w:val="0000FF"/>
          <w:sz w:val="22"/>
          <w:szCs w:val="22"/>
          <w:u w:val="single"/>
        </w:rPr>
      </w:pPr>
      <w:r w:rsidRPr="000D45D8">
        <w:rPr>
          <w:rFonts w:ascii="Arial" w:hAnsi="Arial" w:cs="Arial"/>
          <w:b/>
          <w:color w:val="0000FF"/>
          <w:sz w:val="22"/>
          <w:szCs w:val="22"/>
          <w:u w:val="single"/>
        </w:rPr>
        <w:t>Contexte général :</w:t>
      </w:r>
    </w:p>
    <w:p w14:paraId="2DF716CC" w14:textId="77777777" w:rsidR="00D717DE" w:rsidRPr="000D45D8" w:rsidRDefault="00D717DE" w:rsidP="00D717DE">
      <w:pPr>
        <w:jc w:val="both"/>
        <w:rPr>
          <w:rFonts w:ascii="Arial" w:hAnsi="Arial" w:cs="Arial"/>
          <w:color w:val="0000FF"/>
          <w:sz w:val="22"/>
          <w:szCs w:val="22"/>
        </w:rPr>
      </w:pPr>
    </w:p>
    <w:p w14:paraId="7B325F01"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L’aumônerie est une communauté de jeunes et d’adultes rassemblés autour d’un projet dont les orientations générales sont données par l’Evêque du diocèse de Nanterre qui a nommé à sa tête un responsable par lettre de Mission.</w:t>
      </w:r>
    </w:p>
    <w:p w14:paraId="5673B3D4" w14:textId="77777777" w:rsidR="00D717DE" w:rsidRPr="000D45D8" w:rsidRDefault="00D717DE" w:rsidP="00D717DE">
      <w:pPr>
        <w:jc w:val="both"/>
        <w:rPr>
          <w:rFonts w:ascii="Arial" w:hAnsi="Arial" w:cs="Arial"/>
          <w:sz w:val="22"/>
          <w:szCs w:val="22"/>
        </w:rPr>
      </w:pPr>
    </w:p>
    <w:p w14:paraId="2FC6BFA2"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 xml:space="preserve">Sur la base de ces </w:t>
      </w:r>
      <w:r w:rsidRPr="000D45D8">
        <w:rPr>
          <w:rFonts w:ascii="Arial" w:hAnsi="Arial" w:cs="Arial"/>
          <w:i/>
          <w:sz w:val="22"/>
          <w:szCs w:val="22"/>
        </w:rPr>
        <w:t>« Orientations diocésaines »</w:t>
      </w:r>
      <w:r w:rsidRPr="000D45D8">
        <w:rPr>
          <w:rFonts w:ascii="Arial" w:hAnsi="Arial" w:cs="Arial"/>
          <w:sz w:val="22"/>
          <w:szCs w:val="22"/>
        </w:rPr>
        <w:t xml:space="preserve"> et des </w:t>
      </w:r>
      <w:r w:rsidRPr="000D45D8">
        <w:rPr>
          <w:rFonts w:ascii="Arial" w:hAnsi="Arial" w:cs="Arial"/>
          <w:i/>
          <w:sz w:val="22"/>
          <w:szCs w:val="22"/>
        </w:rPr>
        <w:t>« Points de repère et de discernement pour la mission des Aumôneries de l’Enseignement Public »</w:t>
      </w:r>
      <w:r w:rsidRPr="000D45D8">
        <w:rPr>
          <w:rFonts w:ascii="Arial" w:hAnsi="Arial" w:cs="Arial"/>
          <w:sz w:val="22"/>
          <w:szCs w:val="22"/>
        </w:rPr>
        <w:t>, l’aumônerie est appelée à contribuer à l’éducation de chaque jeune en lui permettant de découvrir la personne de Jésus-Christ, de grandir avec d’autres dans la confiance en Lui, et de trouver sa place d’homme ou de femme dans l’Église et dans la Société.</w:t>
      </w:r>
    </w:p>
    <w:p w14:paraId="76B267BD" w14:textId="77777777" w:rsidR="00D717DE" w:rsidRPr="000D45D8" w:rsidRDefault="00D717DE" w:rsidP="00D717DE">
      <w:pPr>
        <w:jc w:val="both"/>
        <w:rPr>
          <w:rFonts w:ascii="Arial" w:hAnsi="Arial" w:cs="Arial"/>
          <w:sz w:val="22"/>
          <w:szCs w:val="22"/>
        </w:rPr>
      </w:pPr>
    </w:p>
    <w:p w14:paraId="3542BF36"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 xml:space="preserve">L’Église catholique a pour principe que dans tous les domaines de l’éducation, </w:t>
      </w:r>
      <w:r w:rsidRPr="000D45D8">
        <w:rPr>
          <w:rFonts w:ascii="Arial" w:hAnsi="Arial" w:cs="Arial"/>
          <w:b/>
          <w:bCs/>
          <w:sz w:val="22"/>
          <w:szCs w:val="22"/>
        </w:rPr>
        <w:t>les parents sont les premiers appelés à transmettre et à témoigner de ce qui constitue à leurs yeux les fondements de la vie personnelle et sociale</w:t>
      </w:r>
      <w:r w:rsidRPr="000D45D8">
        <w:rPr>
          <w:rFonts w:ascii="Arial" w:hAnsi="Arial" w:cs="Arial"/>
          <w:sz w:val="22"/>
          <w:szCs w:val="22"/>
        </w:rPr>
        <w:t>.</w:t>
      </w:r>
    </w:p>
    <w:p w14:paraId="5CAE56B4" w14:textId="77777777" w:rsidR="00D717DE" w:rsidRPr="000D45D8" w:rsidRDefault="00D717DE" w:rsidP="00D717DE">
      <w:pPr>
        <w:jc w:val="both"/>
        <w:rPr>
          <w:rFonts w:ascii="Arial" w:hAnsi="Arial" w:cs="Arial"/>
          <w:sz w:val="22"/>
          <w:szCs w:val="22"/>
        </w:rPr>
      </w:pPr>
    </w:p>
    <w:p w14:paraId="27411A4C" w14:textId="77777777" w:rsidR="00D717DE" w:rsidRDefault="00D717DE" w:rsidP="00D717DE">
      <w:pPr>
        <w:jc w:val="both"/>
        <w:rPr>
          <w:rFonts w:ascii="Arial" w:hAnsi="Arial" w:cs="Arial"/>
          <w:sz w:val="22"/>
          <w:szCs w:val="22"/>
        </w:rPr>
      </w:pPr>
      <w:r w:rsidRPr="000D45D8">
        <w:rPr>
          <w:rFonts w:ascii="Arial" w:hAnsi="Arial" w:cs="Arial"/>
          <w:sz w:val="22"/>
          <w:szCs w:val="22"/>
        </w:rPr>
        <w:t xml:space="preserve">C’est ainsi que l’aumônerie et ses différents intervenants (prêtres, responsables et animateurs) seront appelés à travailler à l’accompagnement des jeunes qui leur sont confiés </w:t>
      </w:r>
      <w:r w:rsidRPr="000D45D8">
        <w:rPr>
          <w:rFonts w:ascii="Arial" w:hAnsi="Arial" w:cs="Arial"/>
          <w:b/>
          <w:bCs/>
          <w:sz w:val="22"/>
          <w:szCs w:val="22"/>
        </w:rPr>
        <w:t>en complémentarité de l’éducation parentale</w:t>
      </w:r>
      <w:r w:rsidRPr="000D45D8">
        <w:rPr>
          <w:rFonts w:ascii="Arial" w:hAnsi="Arial" w:cs="Arial"/>
          <w:sz w:val="22"/>
          <w:szCs w:val="22"/>
        </w:rPr>
        <w:t>.</w:t>
      </w:r>
    </w:p>
    <w:p w14:paraId="079AA676" w14:textId="77777777" w:rsidR="00D717DE" w:rsidRDefault="00D717DE" w:rsidP="00D717DE">
      <w:pPr>
        <w:jc w:val="both"/>
        <w:rPr>
          <w:rFonts w:ascii="Arial" w:hAnsi="Arial" w:cs="Arial"/>
          <w:sz w:val="22"/>
          <w:szCs w:val="22"/>
        </w:rPr>
      </w:pPr>
    </w:p>
    <w:p w14:paraId="52F0AFF8" w14:textId="77777777" w:rsidR="00D717DE" w:rsidRPr="000D45D8" w:rsidRDefault="00D717DE" w:rsidP="00D717DE">
      <w:pPr>
        <w:jc w:val="both"/>
        <w:rPr>
          <w:rFonts w:ascii="Arial" w:hAnsi="Arial" w:cs="Arial"/>
          <w:b/>
          <w:color w:val="0000FF"/>
          <w:sz w:val="22"/>
          <w:szCs w:val="22"/>
          <w:u w:val="single"/>
        </w:rPr>
      </w:pPr>
      <w:r w:rsidRPr="000D45D8">
        <w:rPr>
          <w:rFonts w:ascii="Arial" w:hAnsi="Arial" w:cs="Arial"/>
          <w:b/>
          <w:color w:val="0000FF"/>
          <w:sz w:val="22"/>
          <w:szCs w:val="22"/>
          <w:u w:val="single"/>
        </w:rPr>
        <w:t>Activités ordinaires :</w:t>
      </w:r>
    </w:p>
    <w:p w14:paraId="769B9249" w14:textId="77777777" w:rsidR="00D717DE" w:rsidRPr="000D45D8" w:rsidRDefault="00D717DE" w:rsidP="00D717DE">
      <w:pPr>
        <w:jc w:val="both"/>
        <w:rPr>
          <w:rFonts w:ascii="Arial" w:hAnsi="Arial" w:cs="Arial"/>
          <w:color w:val="0000FF"/>
          <w:sz w:val="22"/>
          <w:szCs w:val="22"/>
        </w:rPr>
      </w:pPr>
    </w:p>
    <w:p w14:paraId="4947E884"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L’accompagnement des jeunes se construit sur la base de rencontres régulières entre un groupe de 6 à 15 enfants et 1 ou 2 animateurs reconnu(s) et missionné(s) par le responsable de l’aumônerie.</w:t>
      </w:r>
    </w:p>
    <w:p w14:paraId="66AFDC4E" w14:textId="77777777" w:rsidR="00D717DE" w:rsidRPr="000D45D8" w:rsidRDefault="00D717DE" w:rsidP="00D717DE">
      <w:pPr>
        <w:jc w:val="both"/>
        <w:rPr>
          <w:rFonts w:ascii="Arial" w:hAnsi="Arial" w:cs="Arial"/>
          <w:sz w:val="22"/>
          <w:szCs w:val="22"/>
        </w:rPr>
      </w:pPr>
    </w:p>
    <w:p w14:paraId="03A379B3"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Le responsable d’aumônerie assure l’information et la coordination des activités de l’aumônerie, et en vérifie la mise en œuvre.</w:t>
      </w:r>
    </w:p>
    <w:p w14:paraId="318087F1" w14:textId="77777777" w:rsidR="00D717DE" w:rsidRPr="000D45D8" w:rsidRDefault="00D717DE" w:rsidP="00D717DE">
      <w:pPr>
        <w:jc w:val="both"/>
        <w:rPr>
          <w:rFonts w:ascii="Arial" w:hAnsi="Arial" w:cs="Arial"/>
          <w:sz w:val="22"/>
          <w:szCs w:val="22"/>
        </w:rPr>
      </w:pPr>
    </w:p>
    <w:p w14:paraId="2AEC0012"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La fréquence des rencontres, les horaires de chaque groupe, le ou les animateurs de référence, le lieu de rencontre et le programme vous seront transmis</w:t>
      </w:r>
      <w:r>
        <w:rPr>
          <w:rFonts w:ascii="Arial" w:hAnsi="Arial" w:cs="Arial"/>
          <w:sz w:val="22"/>
          <w:szCs w:val="22"/>
        </w:rPr>
        <w:t xml:space="preserve"> lors de l’inscription </w:t>
      </w:r>
      <w:r w:rsidRPr="000D45D8">
        <w:rPr>
          <w:rFonts w:ascii="Arial" w:hAnsi="Arial" w:cs="Arial"/>
          <w:i/>
          <w:color w:val="008000"/>
          <w:sz w:val="22"/>
          <w:szCs w:val="22"/>
        </w:rPr>
        <w:t>en début d’année</w:t>
      </w:r>
      <w:r w:rsidRPr="000D45D8">
        <w:rPr>
          <w:rFonts w:ascii="Arial" w:hAnsi="Arial" w:cs="Arial"/>
          <w:sz w:val="22"/>
          <w:szCs w:val="22"/>
        </w:rPr>
        <w:t xml:space="preserve"> et seront affichés dans le lieu d’accueil de l’aumônerie.</w:t>
      </w:r>
    </w:p>
    <w:p w14:paraId="3ACB6C02" w14:textId="77777777" w:rsidR="00D717DE" w:rsidRPr="000D45D8" w:rsidRDefault="00D717DE" w:rsidP="00D717DE">
      <w:pPr>
        <w:jc w:val="both"/>
        <w:rPr>
          <w:rFonts w:ascii="Arial" w:hAnsi="Arial" w:cs="Arial"/>
          <w:sz w:val="22"/>
          <w:szCs w:val="22"/>
        </w:rPr>
      </w:pPr>
    </w:p>
    <w:p w14:paraId="28FB6EC8" w14:textId="77777777" w:rsidR="00D717DE" w:rsidRPr="000D45D8" w:rsidRDefault="00D717DE" w:rsidP="00D717DE">
      <w:pPr>
        <w:jc w:val="both"/>
        <w:rPr>
          <w:rFonts w:ascii="Arial" w:hAnsi="Arial" w:cs="Arial"/>
          <w:sz w:val="22"/>
          <w:szCs w:val="22"/>
        </w:rPr>
      </w:pPr>
      <w:r w:rsidRPr="000D45D8">
        <w:rPr>
          <w:rFonts w:ascii="Arial" w:hAnsi="Arial" w:cs="Arial"/>
          <w:sz w:val="22"/>
          <w:szCs w:val="22"/>
        </w:rPr>
        <w:t>Durant les activités régulières de l’aumônerie, les jeunes pourront être invités à participer à un temps spécifique dans un espace mieux adapté tout en restant dans le cadre des infrastructures paroissiales du quartier (église, chapelle, salles paroissiales, …).</w:t>
      </w:r>
    </w:p>
    <w:p w14:paraId="50D5B144" w14:textId="77777777" w:rsidR="00D717DE" w:rsidRPr="000D45D8" w:rsidRDefault="00D717DE" w:rsidP="00D717DE">
      <w:pPr>
        <w:jc w:val="both"/>
        <w:rPr>
          <w:rFonts w:ascii="Arial" w:hAnsi="Arial" w:cs="Arial"/>
          <w:sz w:val="22"/>
          <w:szCs w:val="22"/>
        </w:rPr>
      </w:pPr>
    </w:p>
    <w:p w14:paraId="30FE69E7" w14:textId="77777777" w:rsidR="00D717DE" w:rsidRDefault="00D717DE" w:rsidP="00D717DE">
      <w:pPr>
        <w:jc w:val="both"/>
        <w:rPr>
          <w:rFonts w:ascii="Arial" w:hAnsi="Arial" w:cs="Arial"/>
          <w:b/>
          <w:color w:val="0000FF"/>
          <w:sz w:val="28"/>
          <w:szCs w:val="28"/>
          <w:u w:val="single"/>
        </w:rPr>
      </w:pPr>
    </w:p>
    <w:p w14:paraId="2B31817C" w14:textId="77777777" w:rsidR="00D717DE" w:rsidRDefault="00D717DE" w:rsidP="00D717DE">
      <w:pPr>
        <w:jc w:val="both"/>
        <w:rPr>
          <w:rFonts w:ascii="Arial" w:hAnsi="Arial" w:cs="Arial"/>
          <w:b/>
          <w:color w:val="0000FF"/>
          <w:sz w:val="28"/>
          <w:szCs w:val="28"/>
          <w:u w:val="single"/>
        </w:rPr>
      </w:pPr>
    </w:p>
    <w:p w14:paraId="25413F3A" w14:textId="77777777" w:rsidR="00D717DE" w:rsidRDefault="00D717DE" w:rsidP="00D717DE">
      <w:pPr>
        <w:jc w:val="both"/>
        <w:rPr>
          <w:rFonts w:ascii="Arial" w:hAnsi="Arial" w:cs="Arial"/>
          <w:b/>
          <w:color w:val="0000FF"/>
          <w:sz w:val="28"/>
          <w:szCs w:val="28"/>
          <w:u w:val="single"/>
        </w:rPr>
      </w:pPr>
    </w:p>
    <w:p w14:paraId="53234AFE" w14:textId="77777777" w:rsidR="00D717DE" w:rsidRDefault="00D717DE" w:rsidP="00D717DE">
      <w:pPr>
        <w:jc w:val="both"/>
        <w:rPr>
          <w:rFonts w:ascii="Arial" w:hAnsi="Arial" w:cs="Arial"/>
          <w:b/>
          <w:color w:val="0000FF"/>
          <w:sz w:val="28"/>
          <w:szCs w:val="28"/>
          <w:u w:val="single"/>
        </w:rPr>
      </w:pPr>
    </w:p>
    <w:p w14:paraId="0C00D196" w14:textId="77777777" w:rsidR="00D717DE" w:rsidRDefault="00D717DE" w:rsidP="00D717DE">
      <w:pPr>
        <w:jc w:val="both"/>
        <w:rPr>
          <w:rFonts w:ascii="Arial" w:hAnsi="Arial" w:cs="Arial"/>
          <w:b/>
          <w:color w:val="0000FF"/>
          <w:sz w:val="28"/>
          <w:szCs w:val="28"/>
          <w:u w:val="single"/>
        </w:rPr>
      </w:pPr>
    </w:p>
    <w:p w14:paraId="16751CC5" w14:textId="77777777" w:rsidR="00D717DE" w:rsidRDefault="00D717DE" w:rsidP="00D717DE">
      <w:pPr>
        <w:jc w:val="both"/>
        <w:rPr>
          <w:rFonts w:ascii="Arial" w:hAnsi="Arial" w:cs="Arial"/>
          <w:b/>
          <w:color w:val="0000FF"/>
          <w:sz w:val="28"/>
          <w:szCs w:val="28"/>
          <w:u w:val="single"/>
        </w:rPr>
      </w:pPr>
    </w:p>
    <w:p w14:paraId="25DD6AAA" w14:textId="77777777" w:rsidR="00D717DE" w:rsidRDefault="00D717DE" w:rsidP="00D717DE">
      <w:pPr>
        <w:jc w:val="both"/>
        <w:rPr>
          <w:rFonts w:ascii="Arial" w:hAnsi="Arial" w:cs="Arial"/>
          <w:b/>
          <w:color w:val="0000FF"/>
          <w:sz w:val="28"/>
          <w:szCs w:val="28"/>
          <w:u w:val="single"/>
        </w:rPr>
      </w:pPr>
    </w:p>
    <w:p w14:paraId="3A51BEF8" w14:textId="77777777" w:rsidR="00D717DE" w:rsidRPr="00D717DE" w:rsidRDefault="00D717DE" w:rsidP="00D717DE">
      <w:pPr>
        <w:jc w:val="both"/>
        <w:rPr>
          <w:rFonts w:ascii="Arial" w:hAnsi="Arial" w:cs="Arial"/>
          <w:b/>
          <w:color w:val="0000FF"/>
          <w:sz w:val="22"/>
          <w:szCs w:val="22"/>
          <w:u w:val="single"/>
        </w:rPr>
      </w:pPr>
      <w:r w:rsidRPr="00D717DE">
        <w:rPr>
          <w:rFonts w:ascii="Arial" w:hAnsi="Arial" w:cs="Arial"/>
          <w:b/>
          <w:color w:val="0000FF"/>
          <w:sz w:val="22"/>
          <w:szCs w:val="22"/>
          <w:u w:val="single"/>
        </w:rPr>
        <w:t xml:space="preserve">Activités exceptionnelles : </w:t>
      </w:r>
    </w:p>
    <w:p w14:paraId="6D18074F" w14:textId="77777777" w:rsidR="00D717DE" w:rsidRDefault="00D717DE" w:rsidP="00D717DE">
      <w:pPr>
        <w:jc w:val="both"/>
        <w:rPr>
          <w:rFonts w:ascii="Arial" w:hAnsi="Arial" w:cs="Arial"/>
          <w:color w:val="0000FF"/>
        </w:rPr>
      </w:pPr>
    </w:p>
    <w:p w14:paraId="4DDD4C06"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Des étapes plus spécifiques viennent jalonner le quotidien de l’aumônerie avec des propositions de retraites, week-ends, de camps, d’activités en journée ou en soirée. Ces activités trouvent leurs places, selon les cas, au sein des locaux de l’aumônerie ou dans des lieux plus adéquats réservés par le responsable en conformité avec la réglementation en vigueur portant sur l’accueil de groupes.</w:t>
      </w:r>
    </w:p>
    <w:p w14:paraId="3DBA526E" w14:textId="77777777" w:rsidR="00D717DE" w:rsidRPr="00D717DE" w:rsidRDefault="00D717DE" w:rsidP="00D717DE">
      <w:pPr>
        <w:jc w:val="both"/>
        <w:rPr>
          <w:rFonts w:ascii="Arial" w:hAnsi="Arial" w:cs="Arial"/>
          <w:sz w:val="22"/>
          <w:szCs w:val="22"/>
        </w:rPr>
      </w:pPr>
    </w:p>
    <w:p w14:paraId="2FF90E0B"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 xml:space="preserve">Chacune de ces activités donnera lieu à une information spécifique, systématiquement assurée par affichage à l’aumônerie et par courrier – et/ou – </w:t>
      </w:r>
      <w:r>
        <w:rPr>
          <w:rFonts w:ascii="Arial" w:hAnsi="Arial" w:cs="Arial"/>
          <w:sz w:val="22"/>
          <w:szCs w:val="22"/>
        </w:rPr>
        <w:t xml:space="preserve">e-mail - et/ou par sms </w:t>
      </w:r>
      <w:r w:rsidRPr="00D717DE">
        <w:rPr>
          <w:rFonts w:ascii="Arial" w:hAnsi="Arial" w:cs="Arial"/>
          <w:sz w:val="22"/>
          <w:szCs w:val="22"/>
        </w:rPr>
        <w:t>– et/ou – votre enfant, et précisant les lieux d’accueil, les points et horaires de départ et d’arrivée, et le mode de transport.</w:t>
      </w:r>
    </w:p>
    <w:p w14:paraId="009C8BCD" w14:textId="77777777" w:rsidR="00D717DE" w:rsidRPr="00D717DE" w:rsidRDefault="00D717DE" w:rsidP="00D717DE">
      <w:pPr>
        <w:jc w:val="both"/>
        <w:rPr>
          <w:rFonts w:ascii="Arial" w:hAnsi="Arial" w:cs="Arial"/>
          <w:sz w:val="22"/>
          <w:szCs w:val="22"/>
        </w:rPr>
      </w:pPr>
    </w:p>
    <w:p w14:paraId="10ABD5BF"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 xml:space="preserve">La présence de votre enfant au départ de cette activité vaudra pour nous accord tacite, à moins que vous ne vous y soyez formellement opposé par courrier. </w:t>
      </w:r>
    </w:p>
    <w:p w14:paraId="2B33C28D" w14:textId="77777777" w:rsidR="00D717DE" w:rsidRDefault="00D717DE" w:rsidP="00D717DE">
      <w:pPr>
        <w:jc w:val="both"/>
        <w:rPr>
          <w:rFonts w:ascii="Arial" w:hAnsi="Arial" w:cs="Arial"/>
          <w:color w:val="0000FF"/>
          <w:u w:val="single"/>
        </w:rPr>
      </w:pPr>
    </w:p>
    <w:p w14:paraId="7BBB691B" w14:textId="77777777" w:rsidR="00D717DE" w:rsidRPr="00D717DE" w:rsidRDefault="00D717DE" w:rsidP="00D717DE">
      <w:pPr>
        <w:jc w:val="both"/>
        <w:rPr>
          <w:rFonts w:ascii="Arial" w:hAnsi="Arial" w:cs="Arial"/>
          <w:b/>
          <w:color w:val="0000FF"/>
          <w:sz w:val="22"/>
          <w:szCs w:val="22"/>
          <w:u w:val="single"/>
        </w:rPr>
      </w:pPr>
      <w:r w:rsidRPr="00D717DE">
        <w:rPr>
          <w:rFonts w:ascii="Arial" w:hAnsi="Arial" w:cs="Arial"/>
          <w:b/>
          <w:color w:val="0000FF"/>
          <w:sz w:val="22"/>
          <w:szCs w:val="22"/>
          <w:u w:val="single"/>
        </w:rPr>
        <w:t xml:space="preserve">Informations et accueil des parents : </w:t>
      </w:r>
    </w:p>
    <w:p w14:paraId="5FBC3D1C" w14:textId="77777777" w:rsidR="00D717DE" w:rsidRDefault="00D717DE" w:rsidP="00D717DE">
      <w:pPr>
        <w:jc w:val="both"/>
        <w:rPr>
          <w:rFonts w:ascii="Arial" w:hAnsi="Arial" w:cs="Arial"/>
          <w:color w:val="0000FF"/>
        </w:rPr>
      </w:pPr>
    </w:p>
    <w:p w14:paraId="53814CFD" w14:textId="77777777" w:rsidR="00D717DE" w:rsidRPr="00D717DE" w:rsidRDefault="00D717DE" w:rsidP="00D717DE">
      <w:pPr>
        <w:rPr>
          <w:rFonts w:ascii="Arial" w:hAnsi="Arial" w:cs="Arial"/>
          <w:sz w:val="22"/>
          <w:szCs w:val="22"/>
        </w:rPr>
      </w:pPr>
      <w:r w:rsidRPr="00D717DE">
        <w:rPr>
          <w:rFonts w:ascii="Arial" w:hAnsi="Arial" w:cs="Arial"/>
          <w:sz w:val="22"/>
          <w:szCs w:val="22"/>
        </w:rPr>
        <w:t>Un accueil est assuré à l’aumônerie située : 74, rue Volant 92000 NANTERRE</w:t>
      </w:r>
    </w:p>
    <w:p w14:paraId="22735C61" w14:textId="77777777" w:rsidR="00D717DE" w:rsidRPr="00D717DE" w:rsidRDefault="00D717DE" w:rsidP="00D717DE">
      <w:pPr>
        <w:jc w:val="both"/>
        <w:rPr>
          <w:rFonts w:ascii="Arial" w:hAnsi="Arial" w:cs="Arial"/>
          <w:sz w:val="22"/>
          <w:szCs w:val="22"/>
        </w:rPr>
      </w:pPr>
    </w:p>
    <w:p w14:paraId="3EABC03E" w14:textId="77777777" w:rsidR="00D717DE" w:rsidRPr="00D717DE" w:rsidRDefault="00D717DE" w:rsidP="00D717DE">
      <w:pPr>
        <w:jc w:val="both"/>
        <w:rPr>
          <w:rFonts w:ascii="Arial" w:hAnsi="Arial" w:cs="Arial"/>
          <w:sz w:val="22"/>
          <w:szCs w:val="22"/>
        </w:rPr>
      </w:pPr>
      <w:proofErr w:type="gramStart"/>
      <w:r w:rsidRPr="00D717DE">
        <w:rPr>
          <w:rFonts w:ascii="Arial" w:hAnsi="Arial" w:cs="Arial"/>
          <w:sz w:val="22"/>
          <w:szCs w:val="22"/>
        </w:rPr>
        <w:t>aux</w:t>
      </w:r>
      <w:proofErr w:type="gramEnd"/>
      <w:r w:rsidRPr="00D717DE">
        <w:rPr>
          <w:rFonts w:ascii="Arial" w:hAnsi="Arial" w:cs="Arial"/>
          <w:sz w:val="22"/>
          <w:szCs w:val="22"/>
        </w:rPr>
        <w:t xml:space="preserve"> jours et heures suivantes :</w:t>
      </w:r>
      <w:r w:rsidRPr="00D717DE">
        <w:rPr>
          <w:rFonts w:ascii="Arial" w:hAnsi="Arial" w:cs="Arial"/>
          <w:sz w:val="22"/>
          <w:szCs w:val="22"/>
        </w:rPr>
        <w:tab/>
        <w:t>lundi-mardi-jeudi-vendredi  de  9h à 12h00</w:t>
      </w:r>
    </w:p>
    <w:p w14:paraId="5DFADD8B" w14:textId="77777777" w:rsidR="00D717DE" w:rsidRPr="00D717DE" w:rsidRDefault="00D717DE" w:rsidP="00D717DE">
      <w:pPr>
        <w:ind w:left="3540"/>
        <w:jc w:val="both"/>
        <w:rPr>
          <w:rFonts w:ascii="Arial" w:hAnsi="Arial" w:cs="Arial"/>
          <w:sz w:val="22"/>
          <w:szCs w:val="22"/>
        </w:rPr>
      </w:pPr>
      <w:proofErr w:type="gramStart"/>
      <w:r w:rsidRPr="00D717DE">
        <w:rPr>
          <w:rFonts w:ascii="Arial" w:hAnsi="Arial" w:cs="Arial"/>
          <w:sz w:val="22"/>
          <w:szCs w:val="22"/>
        </w:rPr>
        <w:t>samedi</w:t>
      </w:r>
      <w:proofErr w:type="gramEnd"/>
      <w:r w:rsidRPr="00D717DE">
        <w:rPr>
          <w:rFonts w:ascii="Arial" w:hAnsi="Arial" w:cs="Arial"/>
          <w:sz w:val="22"/>
          <w:szCs w:val="22"/>
        </w:rPr>
        <w:t xml:space="preserve">                                de10h à 12h00</w:t>
      </w:r>
    </w:p>
    <w:p w14:paraId="7C120139" w14:textId="77777777" w:rsidR="00D717DE" w:rsidRPr="00D717DE" w:rsidRDefault="00D717DE" w:rsidP="00D717DE">
      <w:pPr>
        <w:jc w:val="both"/>
        <w:rPr>
          <w:rFonts w:ascii="Arial" w:hAnsi="Arial" w:cs="Arial"/>
          <w:sz w:val="22"/>
          <w:szCs w:val="22"/>
        </w:rPr>
      </w:pPr>
    </w:p>
    <w:p w14:paraId="59C5DED7"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 xml:space="preserve">Une permanence téléphonique est assurée au : 01 47 25 51 20. </w:t>
      </w:r>
    </w:p>
    <w:p w14:paraId="1702D71E" w14:textId="77777777" w:rsidR="00D717DE" w:rsidRPr="00D717DE" w:rsidRDefault="00D717DE" w:rsidP="00D717DE">
      <w:pPr>
        <w:jc w:val="both"/>
        <w:rPr>
          <w:rFonts w:ascii="Arial" w:hAnsi="Arial" w:cs="Arial"/>
          <w:sz w:val="22"/>
          <w:szCs w:val="22"/>
        </w:rPr>
      </w:pPr>
    </w:p>
    <w:p w14:paraId="63035AC9" w14:textId="77777777" w:rsidR="00D717DE" w:rsidRPr="00D717DE" w:rsidRDefault="00D717DE" w:rsidP="00D717DE">
      <w:pPr>
        <w:jc w:val="both"/>
        <w:rPr>
          <w:rFonts w:ascii="Arial" w:hAnsi="Arial" w:cs="Arial"/>
          <w:color w:val="FF0000"/>
          <w:sz w:val="22"/>
          <w:szCs w:val="22"/>
        </w:rPr>
      </w:pPr>
      <w:r w:rsidRPr="00D717DE">
        <w:rPr>
          <w:rFonts w:ascii="Arial" w:hAnsi="Arial" w:cs="Arial"/>
          <w:color w:val="FF0000"/>
          <w:sz w:val="22"/>
          <w:szCs w:val="22"/>
        </w:rPr>
        <w:t>Une rencontre est organisée de façon annuelle entre les parents et l’équipe d’animation de l’aumônerie pour présenter les activités constitutives du projet d’année et échanger sur le rôle complémentaire de la famille et de l’équipe.</w:t>
      </w:r>
    </w:p>
    <w:p w14:paraId="12BEB667" w14:textId="77777777" w:rsidR="00D717DE" w:rsidRPr="00D717DE" w:rsidRDefault="00D717DE" w:rsidP="00D717DE">
      <w:pPr>
        <w:jc w:val="both"/>
        <w:rPr>
          <w:rFonts w:ascii="Arial" w:hAnsi="Arial" w:cs="Arial"/>
          <w:color w:val="FF0000"/>
        </w:rPr>
      </w:pPr>
    </w:p>
    <w:p w14:paraId="396837AE" w14:textId="77777777" w:rsidR="00D717DE" w:rsidRDefault="00D717DE" w:rsidP="00D717DE">
      <w:pPr>
        <w:jc w:val="both"/>
        <w:rPr>
          <w:rFonts w:ascii="Arial" w:hAnsi="Arial" w:cs="Arial"/>
          <w:color w:val="0000FF"/>
        </w:rPr>
      </w:pPr>
    </w:p>
    <w:p w14:paraId="6E2CD2C5" w14:textId="77777777" w:rsidR="00D717DE" w:rsidRPr="00D717DE" w:rsidRDefault="00D717DE" w:rsidP="00D717DE">
      <w:pPr>
        <w:jc w:val="both"/>
        <w:rPr>
          <w:rFonts w:ascii="Arial" w:hAnsi="Arial" w:cs="Arial"/>
          <w:b/>
          <w:color w:val="0000FF"/>
          <w:sz w:val="22"/>
          <w:szCs w:val="22"/>
          <w:u w:val="single"/>
        </w:rPr>
      </w:pPr>
      <w:r w:rsidRPr="00D717DE">
        <w:rPr>
          <w:rFonts w:ascii="Arial" w:hAnsi="Arial" w:cs="Arial"/>
          <w:b/>
          <w:color w:val="0000FF"/>
          <w:sz w:val="22"/>
          <w:szCs w:val="22"/>
          <w:u w:val="single"/>
        </w:rPr>
        <w:t>Principes d’accueil et de suivi des participants :</w:t>
      </w:r>
    </w:p>
    <w:p w14:paraId="489EB11F" w14:textId="77777777" w:rsidR="00D717DE" w:rsidRPr="00D717DE" w:rsidRDefault="00D717DE" w:rsidP="00D717DE">
      <w:pPr>
        <w:jc w:val="both"/>
        <w:rPr>
          <w:rFonts w:ascii="Arial" w:hAnsi="Arial" w:cs="Arial"/>
          <w:sz w:val="22"/>
          <w:szCs w:val="22"/>
        </w:rPr>
      </w:pPr>
    </w:p>
    <w:p w14:paraId="0AFDDF49"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Pour les activités ordinaires comme pour les activités exceptionnelles :</w:t>
      </w:r>
    </w:p>
    <w:p w14:paraId="486BB202" w14:textId="77777777" w:rsidR="00D717DE" w:rsidRPr="00D717DE" w:rsidRDefault="00D717DE" w:rsidP="00D717DE">
      <w:pPr>
        <w:jc w:val="both"/>
        <w:rPr>
          <w:rFonts w:ascii="Arial" w:hAnsi="Arial" w:cs="Arial"/>
          <w:sz w:val="22"/>
          <w:szCs w:val="22"/>
        </w:rPr>
      </w:pPr>
    </w:p>
    <w:p w14:paraId="6698E34C" w14:textId="77777777" w:rsidR="00D717DE" w:rsidRDefault="00D717DE" w:rsidP="00D717DE">
      <w:pPr>
        <w:jc w:val="both"/>
        <w:rPr>
          <w:rFonts w:ascii="Arial" w:hAnsi="Arial" w:cs="Arial"/>
          <w:sz w:val="22"/>
          <w:szCs w:val="22"/>
        </w:rPr>
      </w:pPr>
      <w:r w:rsidRPr="00D717DE">
        <w:rPr>
          <w:rFonts w:ascii="Arial" w:hAnsi="Arial" w:cs="Arial"/>
          <w:sz w:val="22"/>
          <w:szCs w:val="22"/>
        </w:rPr>
        <w:t xml:space="preserve">- Les jeunes sont invités à être ponctuels à leur rencontre d’aumônerie. </w:t>
      </w:r>
    </w:p>
    <w:p w14:paraId="1254BC05" w14:textId="77777777" w:rsidR="00D717DE" w:rsidRPr="00D717DE" w:rsidRDefault="00D717DE" w:rsidP="00D717DE">
      <w:pPr>
        <w:jc w:val="both"/>
        <w:rPr>
          <w:rFonts w:ascii="Arial" w:hAnsi="Arial" w:cs="Arial"/>
          <w:sz w:val="22"/>
          <w:szCs w:val="22"/>
        </w:rPr>
      </w:pPr>
      <w:r>
        <w:rPr>
          <w:rFonts w:ascii="Arial" w:hAnsi="Arial" w:cs="Arial"/>
          <w:sz w:val="22"/>
          <w:szCs w:val="22"/>
        </w:rPr>
        <w:t xml:space="preserve">- </w:t>
      </w:r>
      <w:r w:rsidRPr="00551CB2">
        <w:rPr>
          <w:rFonts w:ascii="Arial" w:hAnsi="Arial" w:cs="Arial"/>
          <w:b/>
          <w:color w:val="FF0000"/>
          <w:sz w:val="22"/>
          <w:szCs w:val="22"/>
        </w:rPr>
        <w:t>Les parents sont tenus de signaler toute absence prévisible</w:t>
      </w:r>
      <w:r w:rsidRPr="00D717DE">
        <w:rPr>
          <w:rFonts w:ascii="Arial" w:hAnsi="Arial" w:cs="Arial"/>
          <w:sz w:val="22"/>
          <w:szCs w:val="22"/>
        </w:rPr>
        <w:t>.</w:t>
      </w:r>
    </w:p>
    <w:p w14:paraId="57BDC463"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 L’aumônerie signalera toute absence de jeunes selon les moyens mis à disposition par la famille dans la fiche d’inscription.</w:t>
      </w:r>
    </w:p>
    <w:p w14:paraId="2623E920" w14:textId="77777777" w:rsidR="00D717DE" w:rsidRPr="00D717DE" w:rsidRDefault="00D717DE" w:rsidP="00D717DE">
      <w:pPr>
        <w:jc w:val="both"/>
        <w:rPr>
          <w:rFonts w:ascii="Arial" w:hAnsi="Arial" w:cs="Arial"/>
          <w:sz w:val="22"/>
          <w:szCs w:val="22"/>
        </w:rPr>
      </w:pPr>
      <w:r w:rsidRPr="00D717DE">
        <w:rPr>
          <w:rFonts w:ascii="Arial" w:hAnsi="Arial" w:cs="Arial"/>
          <w:sz w:val="22"/>
          <w:szCs w:val="22"/>
        </w:rPr>
        <w:t>- A l’issue de l’activité, les jeunes n’étant pas autorisés à rentrer seuls chez eux ne seront remis qu’aux personnes identifiées sur la fiche d’inscription. A défaut de présentation d’un référent dûment reconnu, la procédure réglementaire sera mise en œuvre.</w:t>
      </w:r>
    </w:p>
    <w:p w14:paraId="4AB33E53" w14:textId="77777777" w:rsidR="00D717DE" w:rsidRDefault="00D717DE" w:rsidP="00D717DE"/>
    <w:p w14:paraId="596ADDDA" w14:textId="77777777" w:rsidR="00D717DE" w:rsidRPr="000D45D8" w:rsidRDefault="00D717DE" w:rsidP="00D717DE">
      <w:pPr>
        <w:jc w:val="both"/>
        <w:rPr>
          <w:rFonts w:ascii="Arial" w:hAnsi="Arial" w:cs="Arial"/>
          <w:sz w:val="22"/>
          <w:szCs w:val="22"/>
        </w:rPr>
      </w:pPr>
    </w:p>
    <w:p w14:paraId="73CDDD04" w14:textId="77777777" w:rsidR="00D717DE" w:rsidRPr="000D45D8" w:rsidRDefault="00D717DE" w:rsidP="00D717DE">
      <w:pPr>
        <w:jc w:val="both"/>
        <w:rPr>
          <w:rFonts w:ascii="Arial" w:hAnsi="Arial" w:cs="Arial"/>
          <w:color w:val="0000FF"/>
          <w:sz w:val="22"/>
          <w:szCs w:val="22"/>
        </w:rPr>
      </w:pPr>
    </w:p>
    <w:p w14:paraId="3BA4E714" w14:textId="77777777" w:rsidR="00551CB2" w:rsidRDefault="00973D4C" w:rsidP="00973D4C">
      <w:pPr>
        <w:pStyle w:val="Sansinterligne"/>
        <w:rPr>
          <w:rFonts w:ascii="Comic Sans MS" w:eastAsia="Calibri" w:hAnsi="Comic Sans MS"/>
          <w:color w:val="7F7F7F" w:themeColor="text1" w:themeTint="80"/>
        </w:rPr>
      </w:pPr>
      <w:r w:rsidRPr="00973D4C">
        <w:rPr>
          <w:rFonts w:ascii="Arial" w:hAnsi="Arial" w:cs="Arial"/>
          <w:sz w:val="22"/>
          <w:szCs w:val="22"/>
        </w:rPr>
        <w:t xml:space="preserve">         Signature des parents </w:t>
      </w:r>
      <w:r w:rsidRPr="00973D4C">
        <w:rPr>
          <w:rFonts w:ascii="Arial" w:hAnsi="Arial" w:cs="Arial"/>
          <w:sz w:val="22"/>
          <w:szCs w:val="22"/>
        </w:rPr>
        <w:tab/>
      </w:r>
      <w:r w:rsidRPr="00973D4C">
        <w:rPr>
          <w:rFonts w:ascii="Arial" w:hAnsi="Arial" w:cs="Arial"/>
          <w:sz w:val="22"/>
          <w:szCs w:val="22"/>
        </w:rPr>
        <w:tab/>
      </w:r>
      <w:r w:rsidRPr="00973D4C">
        <w:rPr>
          <w:rFonts w:ascii="Arial" w:hAnsi="Arial" w:cs="Arial"/>
          <w:sz w:val="22"/>
          <w:szCs w:val="22"/>
        </w:rPr>
        <w:tab/>
      </w:r>
      <w:r w:rsidRPr="00973D4C">
        <w:rPr>
          <w:rFonts w:ascii="Arial" w:hAnsi="Arial" w:cs="Arial"/>
          <w:sz w:val="22"/>
          <w:szCs w:val="22"/>
        </w:rPr>
        <w:tab/>
      </w:r>
      <w:r w:rsidRPr="00973D4C">
        <w:rPr>
          <w:rFonts w:ascii="Arial" w:hAnsi="Arial" w:cs="Arial"/>
          <w:sz w:val="22"/>
          <w:szCs w:val="22"/>
        </w:rPr>
        <w:tab/>
      </w:r>
      <w:r>
        <w:rPr>
          <w:rFonts w:ascii="Arial" w:hAnsi="Arial" w:cs="Arial"/>
          <w:sz w:val="22"/>
          <w:szCs w:val="22"/>
        </w:rPr>
        <w:t xml:space="preserve">                     </w:t>
      </w:r>
      <w:r w:rsidRPr="00973D4C">
        <w:rPr>
          <w:rFonts w:ascii="Arial" w:hAnsi="Arial" w:cs="Arial"/>
          <w:sz w:val="22"/>
          <w:szCs w:val="22"/>
        </w:rPr>
        <w:t>Signature du Jeune</w:t>
      </w:r>
      <w:r w:rsidR="00E900F2">
        <w:rPr>
          <w:rFonts w:ascii="Comic Sans MS" w:eastAsia="Calibri" w:hAnsi="Comic Sans MS"/>
          <w:color w:val="7F7F7F" w:themeColor="text1" w:themeTint="80"/>
        </w:rPr>
        <w:tab/>
      </w:r>
      <w:r w:rsidR="00E900F2">
        <w:rPr>
          <w:rFonts w:ascii="Comic Sans MS" w:eastAsia="Calibri" w:hAnsi="Comic Sans MS"/>
          <w:color w:val="7F7F7F" w:themeColor="text1" w:themeTint="80"/>
        </w:rPr>
        <w:tab/>
      </w:r>
    </w:p>
    <w:p w14:paraId="4041B139" w14:textId="77777777" w:rsidR="00551CB2" w:rsidRDefault="00551CB2" w:rsidP="00973D4C">
      <w:pPr>
        <w:pStyle w:val="Sansinterligne"/>
        <w:rPr>
          <w:rFonts w:ascii="Comic Sans MS" w:eastAsia="Calibri" w:hAnsi="Comic Sans MS"/>
          <w:color w:val="7F7F7F" w:themeColor="text1" w:themeTint="80"/>
        </w:rPr>
      </w:pPr>
    </w:p>
    <w:p w14:paraId="3338B212" w14:textId="77777777" w:rsidR="00551CB2" w:rsidRDefault="00551CB2" w:rsidP="00973D4C">
      <w:pPr>
        <w:pStyle w:val="Sansinterligne"/>
        <w:rPr>
          <w:rFonts w:ascii="Comic Sans MS" w:eastAsia="Calibri" w:hAnsi="Comic Sans MS"/>
          <w:color w:val="7F7F7F" w:themeColor="text1" w:themeTint="80"/>
        </w:rPr>
      </w:pPr>
    </w:p>
    <w:p w14:paraId="211438A1" w14:textId="77777777" w:rsidR="00551CB2" w:rsidRDefault="00551CB2" w:rsidP="00973D4C">
      <w:pPr>
        <w:pStyle w:val="Sansinterligne"/>
        <w:rPr>
          <w:rFonts w:ascii="Comic Sans MS" w:eastAsia="Calibri" w:hAnsi="Comic Sans MS"/>
          <w:color w:val="7F7F7F" w:themeColor="text1" w:themeTint="80"/>
        </w:rPr>
      </w:pPr>
    </w:p>
    <w:p w14:paraId="1FCD3508" w14:textId="77777777" w:rsidR="00551CB2" w:rsidRDefault="00551CB2" w:rsidP="00973D4C">
      <w:pPr>
        <w:pStyle w:val="Sansinterligne"/>
        <w:rPr>
          <w:rFonts w:ascii="Comic Sans MS" w:eastAsia="Calibri" w:hAnsi="Comic Sans MS"/>
          <w:color w:val="7F7F7F" w:themeColor="text1" w:themeTint="80"/>
        </w:rPr>
      </w:pPr>
    </w:p>
    <w:tbl>
      <w:tblPr>
        <w:tblpPr w:leftFromText="141" w:rightFromText="141" w:vertAnchor="text" w:horzAnchor="margin" w:tblpY="559"/>
        <w:tblW w:w="10247" w:type="dxa"/>
        <w:shd w:val="clear" w:color="auto" w:fill="2B97AF"/>
        <w:tblLook w:val="04A0" w:firstRow="1" w:lastRow="0" w:firstColumn="1" w:lastColumn="0" w:noHBand="0" w:noVBand="1"/>
      </w:tblPr>
      <w:tblGrid>
        <w:gridCol w:w="10247"/>
      </w:tblGrid>
      <w:tr w:rsidR="00551CB2" w:rsidRPr="00CB725C" w14:paraId="06F27995" w14:textId="77777777" w:rsidTr="00551CB2">
        <w:trPr>
          <w:trHeight w:val="250"/>
        </w:trPr>
        <w:tc>
          <w:tcPr>
            <w:tcW w:w="10247" w:type="dxa"/>
            <w:shd w:val="clear" w:color="auto" w:fill="2B97AF"/>
          </w:tcPr>
          <w:p w14:paraId="1E7844C2" w14:textId="77777777" w:rsidR="00551CB2" w:rsidRPr="009779BE" w:rsidRDefault="00551CB2" w:rsidP="00551CB2">
            <w:pPr>
              <w:pStyle w:val="Sansinterligne"/>
              <w:jc w:val="center"/>
              <w:rPr>
                <w:rFonts w:ascii="Century Gothic" w:hAnsi="Century Gothic"/>
                <w:color w:val="FFFFFF" w:themeColor="background1"/>
              </w:rPr>
            </w:pPr>
            <w:r w:rsidRPr="009779BE">
              <w:rPr>
                <w:rFonts w:ascii="Century Gothic" w:hAnsi="Century Gothic"/>
                <w:color w:val="FFFFFF" w:themeColor="background1"/>
              </w:rPr>
              <w:t>AUMONERIE DE L’ENSEIGEMENT PUBLIC DE NANTERRE</w:t>
            </w:r>
          </w:p>
        </w:tc>
      </w:tr>
      <w:tr w:rsidR="00551CB2" w:rsidRPr="00CB725C" w14:paraId="67EB5FFF" w14:textId="77777777" w:rsidTr="00551CB2">
        <w:trPr>
          <w:trHeight w:val="435"/>
        </w:trPr>
        <w:tc>
          <w:tcPr>
            <w:tcW w:w="10247" w:type="dxa"/>
            <w:shd w:val="clear" w:color="auto" w:fill="2B97AF"/>
          </w:tcPr>
          <w:p w14:paraId="1F2EF7F6" w14:textId="77777777" w:rsidR="00551CB2" w:rsidRPr="009779BE" w:rsidRDefault="00551CB2" w:rsidP="00551CB2">
            <w:pPr>
              <w:pStyle w:val="Sansinterligne"/>
              <w:jc w:val="center"/>
              <w:rPr>
                <w:color w:val="FFFFFF" w:themeColor="background1"/>
                <w:sz w:val="10"/>
                <w:szCs w:val="10"/>
              </w:rPr>
            </w:pPr>
            <w:r w:rsidRPr="009779BE">
              <w:rPr>
                <w:rFonts w:ascii="Century Gothic" w:hAnsi="Century Gothic"/>
                <w:color w:val="FFFFFF" w:themeColor="background1"/>
                <w:sz w:val="20"/>
                <w:szCs w:val="20"/>
              </w:rPr>
              <w:t>74,</w:t>
            </w:r>
            <w:r w:rsidRPr="009779BE">
              <w:rPr>
                <w:rFonts w:ascii="Century Gothic" w:hAnsi="Century Gothic"/>
                <w:color w:val="FFFFFF" w:themeColor="background1"/>
                <w:sz w:val="22"/>
                <w:szCs w:val="22"/>
              </w:rPr>
              <w:t xml:space="preserve"> rue Volant – 92000  NANTERRE  Tél : 01 47 25 51 20 – e-mail : aepnanterre@gmail.com</w:t>
            </w:r>
          </w:p>
        </w:tc>
      </w:tr>
      <w:tr w:rsidR="00551CB2" w:rsidRPr="00CB725C" w14:paraId="52B6D60E" w14:textId="77777777" w:rsidTr="00551CB2">
        <w:trPr>
          <w:trHeight w:val="70"/>
        </w:trPr>
        <w:tc>
          <w:tcPr>
            <w:tcW w:w="10247" w:type="dxa"/>
            <w:shd w:val="clear" w:color="auto" w:fill="2B97AF"/>
          </w:tcPr>
          <w:p w14:paraId="4BCEAC5A" w14:textId="77777777" w:rsidR="00551CB2" w:rsidRPr="00B945E1" w:rsidRDefault="00551CB2" w:rsidP="00551CB2">
            <w:pPr>
              <w:pStyle w:val="Sansinterligne"/>
              <w:rPr>
                <w:sz w:val="22"/>
                <w:szCs w:val="22"/>
              </w:rPr>
            </w:pPr>
          </w:p>
        </w:tc>
      </w:tr>
    </w:tbl>
    <w:p w14:paraId="4B3EBD5D" w14:textId="77777777" w:rsidR="00E900F2" w:rsidRPr="00EF47D7" w:rsidRDefault="00E900F2" w:rsidP="00973D4C">
      <w:pPr>
        <w:pStyle w:val="Sansinterligne"/>
        <w:rPr>
          <w:rFonts w:ascii="Comic Sans MS" w:eastAsia="Calibri" w:hAnsi="Comic Sans MS"/>
          <w:color w:val="7F7F7F" w:themeColor="text1" w:themeTint="80"/>
        </w:rPr>
      </w:pP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Pr>
          <w:rFonts w:ascii="Comic Sans MS" w:eastAsia="Calibri" w:hAnsi="Comic Sans MS"/>
          <w:color w:val="7F7F7F" w:themeColor="text1" w:themeTint="80"/>
        </w:rPr>
        <w:tab/>
      </w:r>
      <w:r w:rsidR="00AE3CAD">
        <w:rPr>
          <w:rFonts w:ascii="Comic Sans MS" w:eastAsia="Calibri" w:hAnsi="Comic Sans MS"/>
          <w:color w:val="7F7F7F" w:themeColor="text1" w:themeTint="80"/>
        </w:rPr>
        <w:t xml:space="preserve"> </w:t>
      </w:r>
    </w:p>
    <w:sectPr w:rsidR="00E900F2" w:rsidRPr="00EF47D7" w:rsidSect="006455CC">
      <w:pgSz w:w="11906" w:h="16838"/>
      <w:pgMar w:top="851" w:right="1133"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2699B"/>
    <w:multiLevelType w:val="hybridMultilevel"/>
    <w:tmpl w:val="D548D04A"/>
    <w:lvl w:ilvl="0" w:tplc="2892B8F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5CC"/>
    <w:rsid w:val="00082F10"/>
    <w:rsid w:val="00217964"/>
    <w:rsid w:val="002D7BDB"/>
    <w:rsid w:val="00551CB2"/>
    <w:rsid w:val="006455CC"/>
    <w:rsid w:val="00706E11"/>
    <w:rsid w:val="007D294C"/>
    <w:rsid w:val="00973D4C"/>
    <w:rsid w:val="009779BE"/>
    <w:rsid w:val="00AE3CAD"/>
    <w:rsid w:val="00B945E1"/>
    <w:rsid w:val="00D717DE"/>
    <w:rsid w:val="00DF73F8"/>
    <w:rsid w:val="00E900F2"/>
    <w:rsid w:val="00F92595"/>
    <w:rsid w:val="00FE23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B7D1"/>
  <w15:docId w15:val="{83C62DD2-C33F-4870-911B-78F58F4F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CC"/>
    <w:pPr>
      <w:spacing w:after="0" w:line="240" w:lineRule="auto"/>
    </w:pPr>
    <w:rPr>
      <w:rFonts w:ascii="Cambria" w:eastAsia="MS Mincho" w:hAnsi="Cambria"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455CC"/>
    <w:pPr>
      <w:spacing w:after="0" w:line="240" w:lineRule="auto"/>
    </w:pPr>
    <w:rPr>
      <w:rFonts w:ascii="Cambria" w:eastAsia="MS Mincho" w:hAnsi="Cambria" w:cs="Times New Roman"/>
      <w:sz w:val="24"/>
      <w:szCs w:val="24"/>
      <w:lang w:eastAsia="fr-FR"/>
    </w:rPr>
  </w:style>
  <w:style w:type="paragraph" w:styleId="Paragraphedeliste">
    <w:name w:val="List Paragraph"/>
    <w:basedOn w:val="Normal"/>
    <w:uiPriority w:val="34"/>
    <w:qFormat/>
    <w:rsid w:val="00E900F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2E80E-BAA3-41BB-A4B4-C3370051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3779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creator>
  <cp:lastModifiedBy>gaelle bouet</cp:lastModifiedBy>
  <cp:revision>2</cp:revision>
  <dcterms:created xsi:type="dcterms:W3CDTF">2019-06-21T07:30:00Z</dcterms:created>
  <dcterms:modified xsi:type="dcterms:W3CDTF">2019-06-21T07:30:00Z</dcterms:modified>
</cp:coreProperties>
</file>